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AD" w:rsidRPr="009660AD" w:rsidRDefault="009660AD" w:rsidP="00590C6D">
      <w:pPr>
        <w:spacing w:before="20" w:after="20"/>
        <w:jc w:val="right"/>
        <w:rPr>
          <w:i/>
          <w:sz w:val="28"/>
          <w:szCs w:val="28"/>
        </w:rPr>
      </w:pPr>
      <w:r w:rsidRPr="009660AD">
        <w:rPr>
          <w:i/>
          <w:sz w:val="28"/>
          <w:szCs w:val="28"/>
        </w:rPr>
        <w:t>Проект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Рекомендовано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Экспертным советом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РГП на ПХВ «Республиканский центр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развития здравоохранения»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Министерства здравоохранения и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социального развития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Республики Казахстан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от «___» ____________2015 года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>Протокол № ___</w:t>
      </w:r>
    </w:p>
    <w:p w:rsidR="009F0046" w:rsidRDefault="009F0046" w:rsidP="00590C6D">
      <w:pPr>
        <w:spacing w:before="20" w:after="20"/>
        <w:jc w:val="right"/>
        <w:rPr>
          <w:b/>
          <w:sz w:val="28"/>
          <w:szCs w:val="28"/>
        </w:rPr>
      </w:pPr>
    </w:p>
    <w:p w:rsidR="009660AD" w:rsidRPr="007805B4" w:rsidRDefault="009660AD" w:rsidP="00590C6D">
      <w:pPr>
        <w:spacing w:before="20" w:after="20"/>
        <w:jc w:val="right"/>
        <w:rPr>
          <w:b/>
          <w:sz w:val="28"/>
          <w:szCs w:val="28"/>
        </w:rPr>
      </w:pPr>
    </w:p>
    <w:p w:rsidR="009F0046" w:rsidRPr="009460E6" w:rsidRDefault="009F0046" w:rsidP="009460E6">
      <w:pPr>
        <w:tabs>
          <w:tab w:val="left" w:pos="142"/>
        </w:tabs>
        <w:jc w:val="center"/>
        <w:rPr>
          <w:b/>
          <w:sz w:val="28"/>
          <w:szCs w:val="28"/>
        </w:rPr>
      </w:pPr>
      <w:r w:rsidRPr="009460E6">
        <w:rPr>
          <w:b/>
          <w:sz w:val="28"/>
          <w:szCs w:val="28"/>
        </w:rPr>
        <w:t>КЛИНИЧЕСКИЙ ПРОТОКОЛ ДИАНОСТИКИ И ЛЕЧЕНИЯ</w:t>
      </w:r>
    </w:p>
    <w:p w:rsidR="009F0046" w:rsidRPr="009460E6" w:rsidRDefault="009F0046" w:rsidP="009460E6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D2660" w:rsidRDefault="009460E6" w:rsidP="009460E6">
      <w:pPr>
        <w:jc w:val="center"/>
        <w:rPr>
          <w:b/>
          <w:color w:val="000000" w:themeColor="text1"/>
          <w:sz w:val="28"/>
          <w:szCs w:val="28"/>
        </w:rPr>
      </w:pPr>
      <w:r w:rsidRPr="009460E6">
        <w:rPr>
          <w:b/>
          <w:color w:val="000000" w:themeColor="text1"/>
          <w:sz w:val="28"/>
          <w:szCs w:val="28"/>
        </w:rPr>
        <w:t>CИНДРОМ ГИЙЕНА</w:t>
      </w:r>
      <w:r>
        <w:rPr>
          <w:b/>
          <w:color w:val="000000" w:themeColor="text1"/>
          <w:sz w:val="28"/>
          <w:szCs w:val="28"/>
        </w:rPr>
        <w:t>-</w:t>
      </w:r>
      <w:r w:rsidRPr="009460E6">
        <w:rPr>
          <w:b/>
          <w:color w:val="000000" w:themeColor="text1"/>
          <w:sz w:val="28"/>
          <w:szCs w:val="28"/>
        </w:rPr>
        <w:t>БАРРЕ</w:t>
      </w:r>
    </w:p>
    <w:p w:rsidR="009460E6" w:rsidRPr="009460E6" w:rsidRDefault="009460E6" w:rsidP="009460E6">
      <w:pPr>
        <w:jc w:val="center"/>
        <w:rPr>
          <w:b/>
          <w:bCs/>
          <w:kern w:val="36"/>
          <w:sz w:val="28"/>
          <w:szCs w:val="28"/>
        </w:rPr>
      </w:pPr>
    </w:p>
    <w:p w:rsidR="009F0046" w:rsidRPr="007805B4" w:rsidRDefault="009F0046" w:rsidP="00B81D38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5"/>
        <w:gridCol w:w="527"/>
      </w:tblGrid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9F0046" w:rsidRPr="007805B4" w:rsidRDefault="009F0046" w:rsidP="001156E1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BF9" w:rsidRPr="007805B4" w:rsidRDefault="00632BF9" w:rsidP="00590C6D">
      <w:pPr>
        <w:rPr>
          <w:i/>
          <w:sz w:val="28"/>
          <w:szCs w:val="28"/>
        </w:rPr>
      </w:pPr>
    </w:p>
    <w:p w:rsidR="00E47EF9" w:rsidRPr="007805B4" w:rsidRDefault="00E47EF9" w:rsidP="00590C6D">
      <w:pPr>
        <w:ind w:right="1701"/>
        <w:jc w:val="both"/>
        <w:rPr>
          <w:b/>
          <w:sz w:val="28"/>
          <w:szCs w:val="28"/>
        </w:rPr>
      </w:pPr>
    </w:p>
    <w:p w:rsidR="009F0046" w:rsidRDefault="009F0046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P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632BF9" w:rsidRPr="007805B4" w:rsidRDefault="00632BF9" w:rsidP="00B81D38">
      <w:pPr>
        <w:pStyle w:val="a3"/>
        <w:numPr>
          <w:ilvl w:val="0"/>
          <w:numId w:val="2"/>
        </w:numPr>
        <w:tabs>
          <w:tab w:val="left" w:pos="284"/>
        </w:tabs>
        <w:spacing w:after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</w:t>
      </w:r>
      <w:r w:rsidR="00E47EF9" w:rsidRPr="007805B4">
        <w:rPr>
          <w:rFonts w:ascii="Times New Roman" w:hAnsi="Times New Roman"/>
          <w:b/>
          <w:sz w:val="28"/>
          <w:szCs w:val="28"/>
        </w:rPr>
        <w:t>9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4111"/>
        <w:gridCol w:w="1134"/>
        <w:gridCol w:w="3685"/>
      </w:tblGrid>
      <w:tr w:rsidR="004036A6" w:rsidRPr="00233147" w:rsidTr="004036A6">
        <w:tc>
          <w:tcPr>
            <w:tcW w:w="5387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33147">
              <w:rPr>
                <w:b/>
                <w:bCs/>
                <w:sz w:val="28"/>
                <w:szCs w:val="28"/>
              </w:rPr>
              <w:t>КодМКБ-10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33147">
              <w:rPr>
                <w:b/>
                <w:bCs/>
                <w:sz w:val="28"/>
                <w:szCs w:val="28"/>
              </w:rPr>
              <w:t>Код МКБ-9</w:t>
            </w:r>
          </w:p>
        </w:tc>
      </w:tr>
      <w:tr w:rsidR="004036A6" w:rsidRPr="003D340A" w:rsidTr="004036A6">
        <w:tc>
          <w:tcPr>
            <w:tcW w:w="1276" w:type="dxa"/>
            <w:shd w:val="clear" w:color="auto" w:fill="auto"/>
          </w:tcPr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</w:p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  <w:r w:rsidRPr="009460E6">
              <w:rPr>
                <w:color w:val="000000" w:themeColor="text1"/>
                <w:sz w:val="28"/>
                <w:szCs w:val="28"/>
              </w:rPr>
              <w:t>G61.0</w:t>
            </w:r>
          </w:p>
          <w:p w:rsidR="003D340A" w:rsidRPr="009460E6" w:rsidRDefault="003D340A" w:rsidP="009460E6">
            <w:pPr>
              <w:rPr>
                <w:color w:val="000000" w:themeColor="text1"/>
                <w:sz w:val="28"/>
                <w:szCs w:val="28"/>
                <w:lang w:eastAsia="en-US" w:bidi="en-US"/>
              </w:rPr>
            </w:pPr>
          </w:p>
        </w:tc>
        <w:tc>
          <w:tcPr>
            <w:tcW w:w="4111" w:type="dxa"/>
            <w:shd w:val="clear" w:color="auto" w:fill="auto"/>
          </w:tcPr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</w:p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  <w:r w:rsidRPr="009460E6">
              <w:rPr>
                <w:color w:val="000000" w:themeColor="text1"/>
                <w:sz w:val="28"/>
                <w:szCs w:val="28"/>
              </w:rPr>
              <w:t>Синдром Гийена — Барре</w:t>
            </w:r>
          </w:p>
          <w:p w:rsidR="003D340A" w:rsidRPr="009460E6" w:rsidRDefault="003D340A" w:rsidP="009460E6">
            <w:pPr>
              <w:rPr>
                <w:color w:val="000000" w:themeColor="text1"/>
                <w:sz w:val="28"/>
                <w:szCs w:val="28"/>
                <w:lang w:eastAsia="en-US" w:bidi="en-US"/>
              </w:rPr>
            </w:pPr>
          </w:p>
        </w:tc>
        <w:tc>
          <w:tcPr>
            <w:tcW w:w="1134" w:type="dxa"/>
            <w:shd w:val="clear" w:color="auto" w:fill="auto"/>
          </w:tcPr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</w:p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  <w:r w:rsidRPr="009460E6">
              <w:rPr>
                <w:color w:val="000000" w:themeColor="text1"/>
                <w:sz w:val="28"/>
                <w:szCs w:val="28"/>
              </w:rPr>
              <w:t>357.0</w:t>
            </w:r>
          </w:p>
          <w:p w:rsidR="004036A6" w:rsidRPr="009460E6" w:rsidRDefault="004036A6" w:rsidP="009460E6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</w:p>
          <w:p w:rsidR="009460E6" w:rsidRPr="009460E6" w:rsidRDefault="009460E6" w:rsidP="009460E6">
            <w:pPr>
              <w:rPr>
                <w:color w:val="000000" w:themeColor="text1"/>
                <w:sz w:val="28"/>
                <w:szCs w:val="28"/>
              </w:rPr>
            </w:pPr>
            <w:r w:rsidRPr="009460E6">
              <w:rPr>
                <w:color w:val="000000" w:themeColor="text1"/>
                <w:sz w:val="28"/>
                <w:szCs w:val="28"/>
              </w:rPr>
              <w:t>Синдром Гийена — Барре</w:t>
            </w:r>
          </w:p>
          <w:p w:rsidR="004036A6" w:rsidRPr="009460E6" w:rsidRDefault="004036A6" w:rsidP="009460E6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632BF9" w:rsidRPr="003D340A" w:rsidRDefault="00632BF9" w:rsidP="003D340A">
      <w:pPr>
        <w:jc w:val="both"/>
        <w:rPr>
          <w:b/>
          <w:sz w:val="28"/>
          <w:szCs w:val="28"/>
        </w:rPr>
      </w:pPr>
    </w:p>
    <w:p w:rsidR="00632BF9" w:rsidRPr="007805B4" w:rsidRDefault="00632BF9" w:rsidP="00B81D38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Дата разработки/пересмотра протокола:</w:t>
      </w:r>
      <w:r w:rsidR="00633403" w:rsidRPr="007805B4">
        <w:rPr>
          <w:b/>
          <w:sz w:val="28"/>
          <w:szCs w:val="28"/>
        </w:rPr>
        <w:t xml:space="preserve"> </w:t>
      </w:r>
      <w:r w:rsidR="00145374" w:rsidRPr="007805B4">
        <w:rPr>
          <w:sz w:val="28"/>
          <w:szCs w:val="28"/>
        </w:rPr>
        <w:t>2016 год.</w:t>
      </w:r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32BF9" w:rsidRPr="007805B4" w:rsidRDefault="00632BF9" w:rsidP="00B81D38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Пользователи протокола</w:t>
      </w:r>
      <w:r w:rsidRPr="007805B4">
        <w:rPr>
          <w:sz w:val="28"/>
          <w:szCs w:val="28"/>
        </w:rPr>
        <w:t>:</w:t>
      </w:r>
      <w:r w:rsidR="00633403" w:rsidRPr="007805B4">
        <w:rPr>
          <w:sz w:val="28"/>
          <w:szCs w:val="28"/>
        </w:rPr>
        <w:t xml:space="preserve"> </w:t>
      </w:r>
      <w:r w:rsidR="00633403" w:rsidRPr="007805B4">
        <w:rPr>
          <w:color w:val="000000"/>
          <w:sz w:val="28"/>
          <w:szCs w:val="28"/>
        </w:rPr>
        <w:t>невропатологи (взрослые, детские), врачи общей практики,</w:t>
      </w:r>
      <w:r w:rsidR="009460E6">
        <w:rPr>
          <w:color w:val="000000"/>
          <w:sz w:val="28"/>
          <w:szCs w:val="28"/>
        </w:rPr>
        <w:t xml:space="preserve"> врачи реаниматологи, </w:t>
      </w:r>
      <w:r w:rsidR="00633403" w:rsidRPr="007805B4">
        <w:rPr>
          <w:color w:val="000000"/>
          <w:sz w:val="28"/>
          <w:szCs w:val="28"/>
        </w:rPr>
        <w:t>участковые терапевты</w:t>
      </w:r>
      <w:r w:rsidR="002016BB" w:rsidRPr="007805B4">
        <w:rPr>
          <w:color w:val="000000"/>
          <w:sz w:val="28"/>
          <w:szCs w:val="28"/>
        </w:rPr>
        <w:t>.</w:t>
      </w:r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45374" w:rsidRPr="0037676D" w:rsidRDefault="00632BF9" w:rsidP="00B81D38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  <w:highlight w:val="yellow"/>
        </w:rPr>
      </w:pPr>
      <w:r w:rsidRPr="007805B4">
        <w:rPr>
          <w:b/>
          <w:sz w:val="28"/>
          <w:szCs w:val="28"/>
        </w:rPr>
        <w:t>Категория пациентов</w:t>
      </w:r>
      <w:r w:rsidRPr="008839C3">
        <w:rPr>
          <w:b/>
          <w:sz w:val="28"/>
          <w:szCs w:val="28"/>
        </w:rPr>
        <w:t>:</w:t>
      </w:r>
      <w:r w:rsidR="00633403" w:rsidRPr="008839C3">
        <w:rPr>
          <w:color w:val="000000"/>
          <w:sz w:val="28"/>
          <w:szCs w:val="28"/>
        </w:rPr>
        <w:t xml:space="preserve"> </w:t>
      </w:r>
      <w:r w:rsidR="002016BB" w:rsidRPr="008839C3">
        <w:rPr>
          <w:color w:val="000000"/>
          <w:sz w:val="28"/>
          <w:szCs w:val="28"/>
        </w:rPr>
        <w:t>взрослые и дети</w:t>
      </w:r>
      <w:r w:rsidR="008839C3">
        <w:rPr>
          <w:color w:val="000000"/>
          <w:sz w:val="28"/>
          <w:szCs w:val="28"/>
        </w:rPr>
        <w:t>.</w:t>
      </w: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  <w:r w:rsidRPr="007805B4">
        <w:rPr>
          <w:rFonts w:eastAsia="Calibri"/>
          <w:b/>
          <w:sz w:val="28"/>
          <w:szCs w:val="28"/>
        </w:rPr>
        <w:t xml:space="preserve">6. Шкала уровня доказательности: </w:t>
      </w:r>
    </w:p>
    <w:p w:rsidR="00E47EF9" w:rsidRPr="007805B4" w:rsidRDefault="00145374" w:rsidP="007E52FB">
      <w:pPr>
        <w:spacing w:after="240"/>
        <w:ind w:right="850"/>
        <w:jc w:val="both"/>
        <w:rPr>
          <w:rFonts w:eastAsia="Calibri"/>
          <w:sz w:val="28"/>
          <w:szCs w:val="28"/>
        </w:rPr>
      </w:pPr>
      <w:r w:rsidRPr="007805B4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8363"/>
      </w:tblGrid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когортных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 высоким риском систематической ошибки (+).</w:t>
            </w:r>
          </w:p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20D8E" w:rsidRDefault="00920D8E" w:rsidP="00590C6D">
      <w:pPr>
        <w:jc w:val="both"/>
        <w:outlineLvl w:val="1"/>
        <w:rPr>
          <w:sz w:val="28"/>
          <w:szCs w:val="28"/>
        </w:rPr>
      </w:pPr>
    </w:p>
    <w:p w:rsidR="002670E9" w:rsidRDefault="002670E9" w:rsidP="00590C6D">
      <w:pPr>
        <w:jc w:val="both"/>
        <w:outlineLvl w:val="1"/>
        <w:rPr>
          <w:sz w:val="28"/>
          <w:szCs w:val="28"/>
        </w:rPr>
      </w:pPr>
    </w:p>
    <w:p w:rsidR="002670E9" w:rsidRPr="007805B4" w:rsidRDefault="002670E9" w:rsidP="00590C6D">
      <w:pPr>
        <w:jc w:val="both"/>
        <w:outlineLvl w:val="1"/>
        <w:rPr>
          <w:sz w:val="28"/>
          <w:szCs w:val="28"/>
        </w:rPr>
      </w:pPr>
    </w:p>
    <w:p w:rsidR="00633403" w:rsidRPr="002511D7" w:rsidRDefault="00632BF9" w:rsidP="00B81D3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>Определение</w:t>
      </w:r>
      <w:r w:rsidR="002670E9" w:rsidRPr="008839C3">
        <w:rPr>
          <w:rFonts w:ascii="Times New Roman" w:hAnsi="Times New Roman"/>
          <w:b/>
          <w:sz w:val="28"/>
          <w:szCs w:val="28"/>
          <w:lang w:val="en-US"/>
        </w:rPr>
        <w:t>[</w:t>
      </w:r>
      <w:r w:rsidR="008839C3" w:rsidRPr="008839C3">
        <w:rPr>
          <w:rFonts w:ascii="Times New Roman" w:hAnsi="Times New Roman"/>
          <w:b/>
          <w:sz w:val="28"/>
          <w:szCs w:val="28"/>
        </w:rPr>
        <w:t>1</w:t>
      </w:r>
      <w:r w:rsidR="002670E9" w:rsidRPr="008839C3">
        <w:rPr>
          <w:rFonts w:ascii="Times New Roman" w:hAnsi="Times New Roman"/>
          <w:b/>
          <w:sz w:val="28"/>
          <w:szCs w:val="28"/>
          <w:lang w:val="en-US"/>
        </w:rPr>
        <w:t>]</w:t>
      </w:r>
      <w:r w:rsidRPr="008839C3">
        <w:rPr>
          <w:rFonts w:ascii="Times New Roman" w:hAnsi="Times New Roman"/>
          <w:b/>
          <w:sz w:val="28"/>
          <w:szCs w:val="28"/>
        </w:rPr>
        <w:t>:</w:t>
      </w:r>
      <w:r w:rsidR="00633403" w:rsidRPr="007805B4">
        <w:rPr>
          <w:rFonts w:ascii="Times New Roman" w:hAnsi="Times New Roman"/>
          <w:sz w:val="28"/>
          <w:szCs w:val="28"/>
        </w:rPr>
        <w:t xml:space="preserve"> </w:t>
      </w:r>
    </w:p>
    <w:p w:rsidR="009460E6" w:rsidRDefault="009460E6" w:rsidP="008416C5">
      <w:pPr>
        <w:ind w:firstLine="567"/>
        <w:jc w:val="both"/>
        <w:rPr>
          <w:color w:val="000000" w:themeColor="text1"/>
          <w:sz w:val="28"/>
          <w:szCs w:val="28"/>
        </w:rPr>
      </w:pPr>
      <w:r w:rsidRPr="007A56D8">
        <w:rPr>
          <w:color w:val="000000" w:themeColor="text1"/>
          <w:sz w:val="28"/>
          <w:szCs w:val="28"/>
        </w:rPr>
        <w:t>Синдром Гийена-Барре (Guillain-Barré syndrome)</w:t>
      </w:r>
      <w:r w:rsidR="007E0FEE" w:rsidRPr="007E0FEE">
        <w:rPr>
          <w:color w:val="000000" w:themeColor="text1"/>
          <w:sz w:val="28"/>
          <w:szCs w:val="28"/>
        </w:rPr>
        <w:t xml:space="preserve"> (</w:t>
      </w:r>
      <w:r w:rsidR="007E0FEE">
        <w:rPr>
          <w:color w:val="000000" w:themeColor="text1"/>
          <w:sz w:val="28"/>
          <w:szCs w:val="28"/>
        </w:rPr>
        <w:t>СГБ</w:t>
      </w:r>
      <w:r w:rsidR="007E0FEE" w:rsidRPr="007E0FEE">
        <w:rPr>
          <w:color w:val="000000" w:themeColor="text1"/>
          <w:sz w:val="28"/>
          <w:szCs w:val="28"/>
        </w:rPr>
        <w:t>)</w:t>
      </w:r>
      <w:r w:rsidRPr="007A56D8">
        <w:rPr>
          <w:color w:val="000000" w:themeColor="text1"/>
          <w:sz w:val="28"/>
          <w:szCs w:val="28"/>
        </w:rPr>
        <w:t xml:space="preserve"> – острое, быстро прогрессирующее аутоиммунное поражение периферической нервной системы, проявляющееся в виде парестезии конечностей, мышечной слабости и/или вялых параличей (монофазная иммунно-опосредованная нейропатия). </w:t>
      </w:r>
    </w:p>
    <w:p w:rsidR="009460E6" w:rsidRDefault="009460E6" w:rsidP="008416C5">
      <w:pPr>
        <w:ind w:firstLine="567"/>
        <w:jc w:val="both"/>
        <w:rPr>
          <w:color w:val="000000" w:themeColor="text1"/>
          <w:sz w:val="28"/>
          <w:szCs w:val="28"/>
        </w:rPr>
      </w:pPr>
      <w:r w:rsidRPr="007A56D8">
        <w:rPr>
          <w:color w:val="000000" w:themeColor="text1"/>
          <w:sz w:val="28"/>
          <w:szCs w:val="28"/>
        </w:rPr>
        <w:t xml:space="preserve">Синонимы синдрома Гийена-Барре: острая воспалительная демиелинизирующая полинейропатия, острая идиопатическая полинейропатия, инфекционный полиневрит (полинейропатия), острый полирадикулит, синдром Гийена-Барре-Штроля (Guillain-Barré- Strohl syndrome), cиндром Ландри-Гийена-Барре (Landry-Guillain-Barré syndrome), синдром Ландри-Гийена-Барре-Штроля (Landry-Guillain-Barré-Strohl syndrome), синдром Ландри (Landry’s syndrome), восходящий паралич Ландри (Landry’s ascending paralysis), французский полиомиелит (French polio) и др. </w:t>
      </w:r>
    </w:p>
    <w:p w:rsidR="009460E6" w:rsidRDefault="009610CE" w:rsidP="008416C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</w:rPr>
        <w:t>Особенностью данного заболевания является самоограничивающее, монофазное течение с крайне редкими рецидивами</w:t>
      </w:r>
    </w:p>
    <w:p w:rsidR="002511D7" w:rsidRPr="007805B4" w:rsidRDefault="002511D7" w:rsidP="009460E6">
      <w:pPr>
        <w:jc w:val="both"/>
        <w:rPr>
          <w:sz w:val="28"/>
          <w:szCs w:val="28"/>
        </w:rPr>
      </w:pPr>
    </w:p>
    <w:p w:rsidR="00014C76" w:rsidRPr="00014C76" w:rsidRDefault="00632BF9" w:rsidP="00B81D38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Классификация</w:t>
      </w:r>
      <w:r w:rsidR="007E1020">
        <w:rPr>
          <w:rFonts w:ascii="Times New Roman" w:hAnsi="Times New Roman"/>
          <w:b/>
          <w:sz w:val="28"/>
          <w:szCs w:val="28"/>
        </w:rPr>
        <w:t xml:space="preserve"> </w:t>
      </w:r>
      <w:r w:rsidR="007E0FEE" w:rsidRPr="007E0FEE">
        <w:rPr>
          <w:rFonts w:ascii="Times New Roman" w:hAnsi="Times New Roman"/>
          <w:b/>
          <w:sz w:val="28"/>
          <w:szCs w:val="28"/>
          <w:highlight w:val="yellow"/>
          <w:lang w:val="en-US"/>
        </w:rPr>
        <w:t>[</w:t>
      </w:r>
      <w:r w:rsidR="008839C3" w:rsidRPr="008839C3">
        <w:rPr>
          <w:rFonts w:ascii="Times New Roman" w:hAnsi="Times New Roman"/>
          <w:b/>
          <w:sz w:val="28"/>
          <w:szCs w:val="28"/>
        </w:rPr>
        <w:t>2</w:t>
      </w:r>
      <w:r w:rsidR="007E0FEE" w:rsidRPr="008839C3">
        <w:rPr>
          <w:rFonts w:ascii="Times New Roman" w:hAnsi="Times New Roman"/>
          <w:b/>
          <w:sz w:val="28"/>
          <w:szCs w:val="28"/>
          <w:lang w:val="en-US"/>
        </w:rPr>
        <w:t>]</w:t>
      </w:r>
      <w:r w:rsidRPr="008839C3">
        <w:rPr>
          <w:rFonts w:ascii="Times New Roman" w:hAnsi="Times New Roman"/>
          <w:sz w:val="28"/>
          <w:szCs w:val="28"/>
        </w:rPr>
        <w:t>:</w:t>
      </w:r>
      <w:r w:rsidR="00633403" w:rsidRPr="007805B4">
        <w:rPr>
          <w:rFonts w:ascii="Times New Roman" w:hAnsi="Times New Roman"/>
          <w:sz w:val="28"/>
          <w:szCs w:val="28"/>
        </w:rPr>
        <w:t xml:space="preserve"> </w:t>
      </w:r>
      <w:r w:rsidR="00C74513">
        <w:rPr>
          <w:rFonts w:ascii="Times New Roman" w:hAnsi="Times New Roman"/>
          <w:sz w:val="28"/>
          <w:szCs w:val="28"/>
        </w:rPr>
        <w:t xml:space="preserve">  </w:t>
      </w:r>
    </w:p>
    <w:p w:rsidR="009460E6" w:rsidRPr="00AD6500" w:rsidRDefault="009460E6" w:rsidP="008416C5">
      <w:pPr>
        <w:ind w:firstLine="567"/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>С</w:t>
      </w:r>
      <w:r w:rsidR="007E0FEE">
        <w:rPr>
          <w:color w:val="000000" w:themeColor="text1"/>
          <w:sz w:val="28"/>
          <w:szCs w:val="28"/>
        </w:rPr>
        <w:t>ГБ</w:t>
      </w:r>
      <w:r w:rsidRPr="00AD6500">
        <w:rPr>
          <w:color w:val="000000" w:themeColor="text1"/>
          <w:sz w:val="28"/>
          <w:szCs w:val="28"/>
        </w:rPr>
        <w:t xml:space="preserve"> относят как к числу нейроинфекций, так и к постинфекционным состояниям. </w:t>
      </w:r>
      <w:r w:rsidR="009610CE">
        <w:rPr>
          <w:sz w:val="28"/>
        </w:rPr>
        <w:t>Выделяют несколько форм СГБ,</w:t>
      </w:r>
      <w:r w:rsidR="009610CE">
        <w:rPr>
          <w:b/>
          <w:i/>
          <w:sz w:val="28"/>
        </w:rPr>
        <w:t xml:space="preserve"> </w:t>
      </w:r>
      <w:r w:rsidR="009610CE">
        <w:rPr>
          <w:sz w:val="28"/>
        </w:rPr>
        <w:t>различающихся по</w:t>
      </w:r>
      <w:r w:rsidR="009610CE">
        <w:rPr>
          <w:b/>
          <w:i/>
          <w:sz w:val="28"/>
        </w:rPr>
        <w:t xml:space="preserve"> </w:t>
      </w:r>
      <w:r w:rsidR="009610CE">
        <w:rPr>
          <w:sz w:val="28"/>
        </w:rPr>
        <w:t>особенностям течения патологического процесса, первичной точки приложения аутоиммунной агрессии (оболочка нерва или аксональный стержень), прогнозу восстановления, клиническим проявлениям.</w:t>
      </w:r>
    </w:p>
    <w:p w:rsidR="00AD6500" w:rsidRPr="00AD6500" w:rsidRDefault="00AD6500" w:rsidP="008416C5">
      <w:pPr>
        <w:ind w:firstLine="567"/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По современным представлениям, выделяют не менее 8 разновидностей (клинических вариантов/подтипов) синдрома Гийена-Барре: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1) острая воспалительная демиелинизирующая полинейропатия (классическая форма синдрома Гийена-Барре),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2) острая моторно-сенсорная аксональная нейропатия (ОМСАН),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3) острая моторно-аксональная нейропатия (ОМАН),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4) синдром Миллера-Фишера (СМФ),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5) острая панавтономная нейропатия (острый панавтономный синдром Гийена- Барре, острая пандизавтономия),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6) стволовой энцефалит Бикерстаффа (Bickerstaff),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7) фаринго-цервико-брахиальный вариант, </w:t>
      </w:r>
    </w:p>
    <w:p w:rsidR="00AD6500" w:rsidRPr="00AD6500" w:rsidRDefault="00AD6500" w:rsidP="00080C16">
      <w:pPr>
        <w:tabs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8) острая краниальная полинейропатия. </w:t>
      </w:r>
    </w:p>
    <w:p w:rsidR="00AD6500" w:rsidRDefault="00AD6500" w:rsidP="00AD6500">
      <w:pPr>
        <w:jc w:val="both"/>
        <w:rPr>
          <w:color w:val="000000" w:themeColor="text1"/>
          <w:sz w:val="28"/>
          <w:szCs w:val="28"/>
        </w:rPr>
      </w:pPr>
      <w:r w:rsidRPr="00AD6500">
        <w:rPr>
          <w:color w:val="000000" w:themeColor="text1"/>
          <w:sz w:val="28"/>
          <w:szCs w:val="28"/>
        </w:rPr>
        <w:t xml:space="preserve">Существуют также варианты сочетания синдрома Миллера-Фишера с другими формами синдрома Гийена-Барре (MFS/GBS overlap syndrome). </w:t>
      </w:r>
    </w:p>
    <w:p w:rsidR="009610CE" w:rsidRDefault="009610CE" w:rsidP="009610CE">
      <w:pPr>
        <w:spacing w:line="265" w:lineRule="auto"/>
        <w:ind w:firstLine="540"/>
        <w:jc w:val="both"/>
        <w:rPr>
          <w:sz w:val="28"/>
        </w:rPr>
      </w:pPr>
    </w:p>
    <w:p w:rsidR="009610CE" w:rsidRDefault="009610CE" w:rsidP="009610CE">
      <w:pPr>
        <w:spacing w:line="265" w:lineRule="auto"/>
        <w:ind w:firstLine="540"/>
        <w:jc w:val="both"/>
        <w:rPr>
          <w:sz w:val="28"/>
        </w:rPr>
      </w:pPr>
      <w:r>
        <w:rPr>
          <w:sz w:val="28"/>
        </w:rPr>
        <w:t>СГБ также классифицируют по тяжести состояния в зависимости от клинических проявлений</w:t>
      </w:r>
      <w:r w:rsidR="007E0FEE" w:rsidRPr="007E0FEE">
        <w:rPr>
          <w:sz w:val="28"/>
        </w:rPr>
        <w:t xml:space="preserve"> </w:t>
      </w:r>
      <w:r w:rsidR="007E0FEE" w:rsidRPr="007E0FEE">
        <w:rPr>
          <w:sz w:val="28"/>
          <w:highlight w:val="yellow"/>
        </w:rPr>
        <w:t>[</w:t>
      </w:r>
      <w:r w:rsidR="008839C3" w:rsidRPr="008839C3">
        <w:rPr>
          <w:sz w:val="28"/>
        </w:rPr>
        <w:t>3</w:t>
      </w:r>
      <w:r w:rsidR="007E0FEE" w:rsidRPr="008839C3">
        <w:rPr>
          <w:sz w:val="28"/>
        </w:rPr>
        <w:t>]</w:t>
      </w:r>
      <w:r w:rsidRPr="008839C3">
        <w:rPr>
          <w:sz w:val="28"/>
        </w:rPr>
        <w:t>:</w:t>
      </w:r>
    </w:p>
    <w:p w:rsidR="009610CE" w:rsidRDefault="009610CE" w:rsidP="0042786E">
      <w:pPr>
        <w:numPr>
          <w:ilvl w:val="0"/>
          <w:numId w:val="12"/>
        </w:numPr>
        <w:tabs>
          <w:tab w:val="left" w:pos="567"/>
        </w:tabs>
        <w:spacing w:line="251" w:lineRule="auto"/>
        <w:jc w:val="both"/>
        <w:rPr>
          <w:rFonts w:ascii="Symbol" w:eastAsia="Symbol" w:hAnsi="Symbol"/>
          <w:sz w:val="28"/>
        </w:rPr>
      </w:pPr>
      <w:r w:rsidRPr="002670E9">
        <w:rPr>
          <w:sz w:val="28"/>
        </w:rPr>
        <w:t>лёгкая форма</w:t>
      </w:r>
      <w:r>
        <w:rPr>
          <w:i/>
          <w:sz w:val="28"/>
        </w:rPr>
        <w:t xml:space="preserve"> </w:t>
      </w:r>
      <w:r>
        <w:rPr>
          <w:sz w:val="28"/>
        </w:rPr>
        <w:t>характеризуется отсутствием или минимальными парезами,</w:t>
      </w:r>
      <w:r>
        <w:rPr>
          <w:i/>
          <w:sz w:val="28"/>
        </w:rPr>
        <w:t xml:space="preserve"> </w:t>
      </w:r>
      <w:r>
        <w:rPr>
          <w:sz w:val="28"/>
        </w:rPr>
        <w:t>не</w:t>
      </w:r>
      <w:r>
        <w:rPr>
          <w:i/>
          <w:sz w:val="28"/>
        </w:rPr>
        <w:t xml:space="preserve"> </w:t>
      </w:r>
      <w:r>
        <w:rPr>
          <w:sz w:val="28"/>
        </w:rPr>
        <w:t>вызывающими существенных затруднений при ходьбе и самообслуживании;</w:t>
      </w:r>
    </w:p>
    <w:p w:rsidR="009610CE" w:rsidRDefault="009610CE" w:rsidP="0042786E">
      <w:pPr>
        <w:numPr>
          <w:ilvl w:val="0"/>
          <w:numId w:val="12"/>
        </w:numPr>
        <w:tabs>
          <w:tab w:val="left" w:pos="567"/>
        </w:tabs>
        <w:spacing w:line="251" w:lineRule="auto"/>
        <w:jc w:val="both"/>
        <w:rPr>
          <w:rFonts w:ascii="Symbol" w:eastAsia="Symbol" w:hAnsi="Symbol"/>
          <w:sz w:val="28"/>
        </w:rPr>
      </w:pPr>
      <w:r w:rsidRPr="002670E9">
        <w:rPr>
          <w:sz w:val="28"/>
        </w:rPr>
        <w:lastRenderedPageBreak/>
        <w:t>при средней тяжести</w:t>
      </w:r>
      <w:r>
        <w:rPr>
          <w:i/>
          <w:sz w:val="28"/>
        </w:rPr>
        <w:t xml:space="preserve"> </w:t>
      </w:r>
      <w:r>
        <w:rPr>
          <w:sz w:val="28"/>
        </w:rPr>
        <w:t>возникает нарушение ходьбы,</w:t>
      </w:r>
      <w:r>
        <w:rPr>
          <w:i/>
          <w:sz w:val="28"/>
        </w:rPr>
        <w:t xml:space="preserve"> </w:t>
      </w:r>
      <w:r>
        <w:rPr>
          <w:sz w:val="28"/>
        </w:rPr>
        <w:t>ограничивающее</w:t>
      </w:r>
      <w:r>
        <w:rPr>
          <w:i/>
          <w:sz w:val="28"/>
        </w:rPr>
        <w:t xml:space="preserve"> </w:t>
      </w:r>
      <w:r>
        <w:rPr>
          <w:sz w:val="28"/>
        </w:rPr>
        <w:t>больного в передвижении или требующее посторонней помощи или опоры;</w:t>
      </w:r>
    </w:p>
    <w:p w:rsidR="009610CE" w:rsidRDefault="009610CE" w:rsidP="0042786E">
      <w:pPr>
        <w:numPr>
          <w:ilvl w:val="0"/>
          <w:numId w:val="12"/>
        </w:numPr>
        <w:tabs>
          <w:tab w:val="left" w:pos="567"/>
        </w:tabs>
        <w:spacing w:line="251" w:lineRule="auto"/>
        <w:jc w:val="both"/>
        <w:rPr>
          <w:rFonts w:ascii="Symbol" w:eastAsia="Symbol" w:hAnsi="Symbol"/>
          <w:sz w:val="28"/>
        </w:rPr>
      </w:pPr>
      <w:r w:rsidRPr="002670E9">
        <w:rPr>
          <w:sz w:val="28"/>
        </w:rPr>
        <w:t>при тяжёлой форме</w:t>
      </w:r>
      <w:r>
        <w:rPr>
          <w:i/>
          <w:sz w:val="28"/>
        </w:rPr>
        <w:t xml:space="preserve"> </w:t>
      </w:r>
      <w:r>
        <w:rPr>
          <w:sz w:val="28"/>
        </w:rPr>
        <w:t>заболевания пациент прикован к постели и требует</w:t>
      </w:r>
      <w:r>
        <w:rPr>
          <w:i/>
          <w:sz w:val="28"/>
        </w:rPr>
        <w:t xml:space="preserve"> </w:t>
      </w:r>
      <w:r>
        <w:rPr>
          <w:sz w:val="28"/>
        </w:rPr>
        <w:t>постоянного ухода, часто наблюдается дисфагия;</w:t>
      </w:r>
    </w:p>
    <w:p w:rsidR="009610CE" w:rsidRDefault="009610CE" w:rsidP="0042786E">
      <w:pPr>
        <w:numPr>
          <w:ilvl w:val="0"/>
          <w:numId w:val="12"/>
        </w:numPr>
        <w:tabs>
          <w:tab w:val="left" w:pos="567"/>
        </w:tabs>
        <w:spacing w:line="249" w:lineRule="auto"/>
        <w:jc w:val="both"/>
        <w:rPr>
          <w:rFonts w:ascii="Symbol" w:eastAsia="Symbol" w:hAnsi="Symbol"/>
          <w:sz w:val="28"/>
        </w:rPr>
      </w:pPr>
      <w:r w:rsidRPr="002670E9">
        <w:rPr>
          <w:sz w:val="28"/>
        </w:rPr>
        <w:t>при крайне тяжёлой форме,</w:t>
      </w:r>
      <w:r>
        <w:rPr>
          <w:i/>
          <w:sz w:val="28"/>
        </w:rPr>
        <w:t xml:space="preserve"> </w:t>
      </w:r>
      <w:r>
        <w:rPr>
          <w:sz w:val="28"/>
        </w:rPr>
        <w:t>пациентам требуется проведение искусственной</w:t>
      </w:r>
      <w:r>
        <w:rPr>
          <w:i/>
          <w:sz w:val="28"/>
        </w:rPr>
        <w:t xml:space="preserve"> </w:t>
      </w:r>
      <w:r>
        <w:rPr>
          <w:sz w:val="28"/>
        </w:rPr>
        <w:t>вентиляции лёгких (ИВЛ) вследствие слабости дыхательной мускулатуры.</w:t>
      </w:r>
    </w:p>
    <w:p w:rsidR="00CA6A40" w:rsidRDefault="00CA6A40" w:rsidP="00CA6A40">
      <w:pPr>
        <w:ind w:left="120" w:right="20"/>
        <w:jc w:val="both"/>
        <w:rPr>
          <w:b/>
          <w:sz w:val="28"/>
        </w:rPr>
      </w:pPr>
    </w:p>
    <w:p w:rsidR="00CA6A40" w:rsidRDefault="00CA6A40" w:rsidP="002670E9">
      <w:pPr>
        <w:ind w:right="20"/>
        <w:jc w:val="both"/>
        <w:rPr>
          <w:b/>
          <w:sz w:val="28"/>
        </w:rPr>
      </w:pPr>
      <w:r w:rsidRPr="005B068A">
        <w:rPr>
          <w:b/>
          <w:sz w:val="28"/>
        </w:rPr>
        <w:t>Нейрофизиологические критерии классификации СГБ</w:t>
      </w:r>
      <w:r w:rsidRPr="00500AB1">
        <w:rPr>
          <w:b/>
          <w:sz w:val="28"/>
        </w:rPr>
        <w:t>(</w:t>
      </w:r>
      <w:r w:rsidRPr="005B068A">
        <w:rPr>
          <w:b/>
          <w:sz w:val="28"/>
          <w:lang w:val="en-US"/>
        </w:rPr>
        <w:t>R</w:t>
      </w:r>
      <w:r w:rsidRPr="00500AB1">
        <w:rPr>
          <w:b/>
          <w:sz w:val="28"/>
        </w:rPr>
        <w:t>.</w:t>
      </w:r>
      <w:r w:rsidRPr="005B068A">
        <w:rPr>
          <w:b/>
          <w:sz w:val="28"/>
          <w:lang w:val="en-US"/>
        </w:rPr>
        <w:t>Hadden</w:t>
      </w:r>
      <w:r w:rsidRPr="00500AB1">
        <w:rPr>
          <w:b/>
          <w:sz w:val="28"/>
        </w:rPr>
        <w:t xml:space="preserve">, </w:t>
      </w:r>
      <w:r w:rsidRPr="005B068A">
        <w:rPr>
          <w:b/>
          <w:sz w:val="28"/>
          <w:lang w:val="en-US"/>
        </w:rPr>
        <w:t>D</w:t>
      </w:r>
      <w:r w:rsidRPr="00500AB1">
        <w:rPr>
          <w:b/>
          <w:sz w:val="28"/>
        </w:rPr>
        <w:t>.</w:t>
      </w:r>
      <w:r w:rsidRPr="005B068A">
        <w:rPr>
          <w:b/>
          <w:sz w:val="28"/>
          <w:lang w:val="en-US"/>
        </w:rPr>
        <w:t>Cornblath</w:t>
      </w:r>
      <w:r w:rsidRPr="00500AB1">
        <w:rPr>
          <w:b/>
          <w:sz w:val="28"/>
        </w:rPr>
        <w:t xml:space="preserve">, </w:t>
      </w:r>
      <w:r w:rsidRPr="005B068A">
        <w:rPr>
          <w:b/>
          <w:sz w:val="28"/>
          <w:lang w:val="en-US"/>
        </w:rPr>
        <w:t>R</w:t>
      </w:r>
      <w:r w:rsidRPr="00500AB1">
        <w:rPr>
          <w:b/>
          <w:sz w:val="28"/>
        </w:rPr>
        <w:t>.</w:t>
      </w:r>
      <w:r w:rsidRPr="005B068A">
        <w:rPr>
          <w:b/>
          <w:sz w:val="28"/>
          <w:lang w:val="en-US"/>
        </w:rPr>
        <w:t>Hughes</w:t>
      </w:r>
      <w:r w:rsidRPr="00500AB1">
        <w:rPr>
          <w:b/>
          <w:sz w:val="28"/>
        </w:rPr>
        <w:t xml:space="preserve"> </w:t>
      </w:r>
      <w:r w:rsidRPr="005B068A">
        <w:rPr>
          <w:b/>
          <w:sz w:val="28"/>
          <w:lang w:val="en-US"/>
        </w:rPr>
        <w:t>et</w:t>
      </w:r>
      <w:r w:rsidRPr="00500AB1">
        <w:rPr>
          <w:b/>
          <w:sz w:val="28"/>
        </w:rPr>
        <w:t xml:space="preserve"> </w:t>
      </w:r>
      <w:r w:rsidRPr="005B068A">
        <w:rPr>
          <w:b/>
          <w:sz w:val="28"/>
          <w:lang w:val="en-US"/>
        </w:rPr>
        <w:t>al</w:t>
      </w:r>
      <w:r w:rsidRPr="00500AB1">
        <w:rPr>
          <w:b/>
          <w:sz w:val="28"/>
        </w:rPr>
        <w:t>., 1998).</w:t>
      </w:r>
    </w:p>
    <w:p w:rsidR="00CA6A40" w:rsidRPr="00B3751E" w:rsidRDefault="00CA6A40" w:rsidP="0042786E">
      <w:pPr>
        <w:numPr>
          <w:ilvl w:val="0"/>
          <w:numId w:val="15"/>
        </w:numPr>
        <w:tabs>
          <w:tab w:val="left" w:pos="368"/>
          <w:tab w:val="left" w:pos="426"/>
        </w:tabs>
        <w:ind w:right="100"/>
        <w:jc w:val="both"/>
        <w:rPr>
          <w:sz w:val="26"/>
        </w:rPr>
      </w:pPr>
      <w:r w:rsidRPr="00B3751E">
        <w:rPr>
          <w:b/>
          <w:sz w:val="26"/>
        </w:rPr>
        <w:t>Группа с первично демиелинизирующим поражением:</w:t>
      </w:r>
      <w:r>
        <w:rPr>
          <w:b/>
          <w:sz w:val="26"/>
        </w:rPr>
        <w:t xml:space="preserve"> </w:t>
      </w:r>
    </w:p>
    <w:p w:rsidR="00CA6A40" w:rsidRDefault="00CA6A40" w:rsidP="00CA6A40">
      <w:pPr>
        <w:tabs>
          <w:tab w:val="left" w:pos="368"/>
          <w:tab w:val="left" w:pos="426"/>
        </w:tabs>
        <w:ind w:right="100"/>
        <w:jc w:val="both"/>
        <w:rPr>
          <w:sz w:val="26"/>
        </w:rPr>
      </w:pPr>
      <w:r>
        <w:rPr>
          <w:sz w:val="26"/>
        </w:rPr>
        <w:t>необходимо</w:t>
      </w:r>
      <w:r>
        <w:rPr>
          <w:b/>
          <w:sz w:val="26"/>
        </w:rPr>
        <w:t xml:space="preserve"> </w:t>
      </w:r>
      <w:r>
        <w:rPr>
          <w:sz w:val="26"/>
        </w:rPr>
        <w:t>присутствие, по крайней мере, одного из нижеперечисленных признаков не менее чем в 2 нервах или двух признаков в одном нерве, если все другие нервы невозбудимы и амплитуда М-ответа в дистальной точке на 10% и более нижней границы нормы:</w:t>
      </w:r>
    </w:p>
    <w:p w:rsidR="00CA6A40" w:rsidRPr="00CA6A40" w:rsidRDefault="00CA6A40" w:rsidP="0042786E">
      <w:pPr>
        <w:pStyle w:val="a3"/>
        <w:numPr>
          <w:ilvl w:val="0"/>
          <w:numId w:val="39"/>
        </w:numPr>
        <w:tabs>
          <w:tab w:val="left" w:pos="0"/>
          <w:tab w:val="left" w:pos="426"/>
        </w:tabs>
        <w:ind w:left="0" w:right="10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A6A40">
        <w:rPr>
          <w:rFonts w:ascii="Times New Roman" w:hAnsi="Times New Roman"/>
          <w:sz w:val="28"/>
          <w:szCs w:val="28"/>
        </w:rPr>
        <w:t>корость распространения возбуждения (СРВ) менее 90% от нижней границы нормы, или менее 85% при амплитуде М-ответа в дистальной точке менее 50% от нижней границы нормы;</w:t>
      </w:r>
    </w:p>
    <w:p w:rsidR="00CA6A40" w:rsidRPr="00CA6A40" w:rsidRDefault="00CA6A40" w:rsidP="0042786E">
      <w:pPr>
        <w:pStyle w:val="a3"/>
        <w:numPr>
          <w:ilvl w:val="0"/>
          <w:numId w:val="39"/>
        </w:numPr>
        <w:tabs>
          <w:tab w:val="left" w:pos="0"/>
          <w:tab w:val="left" w:pos="426"/>
        </w:tabs>
        <w:ind w:left="0" w:right="10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A6A40">
        <w:rPr>
          <w:rFonts w:ascii="Times New Roman" w:hAnsi="Times New Roman"/>
          <w:sz w:val="28"/>
          <w:szCs w:val="28"/>
        </w:rPr>
        <w:t>истальная латентность М-ответа превышает верхнюю границу нормы более чем на 10%, или более чем на 20% в случае, если амплитуда М-ответа в дистальной точке ниже нижней границы нормы;</w:t>
      </w:r>
    </w:p>
    <w:p w:rsidR="00CA6A40" w:rsidRPr="00CA6A40" w:rsidRDefault="00CA6A40" w:rsidP="0042786E">
      <w:pPr>
        <w:pStyle w:val="a3"/>
        <w:numPr>
          <w:ilvl w:val="0"/>
          <w:numId w:val="39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A6A40">
        <w:rPr>
          <w:rFonts w:ascii="Times New Roman" w:hAnsi="Times New Roman"/>
          <w:sz w:val="28"/>
          <w:szCs w:val="28"/>
        </w:rPr>
        <w:t>аличие дисперсии или блока проведения возбуждения;</w:t>
      </w:r>
    </w:p>
    <w:p w:rsidR="00CA6A40" w:rsidRPr="00CA6A40" w:rsidRDefault="00CA6A40" w:rsidP="0042786E">
      <w:pPr>
        <w:pStyle w:val="a3"/>
        <w:numPr>
          <w:ilvl w:val="0"/>
          <w:numId w:val="39"/>
        </w:numPr>
        <w:tabs>
          <w:tab w:val="left" w:pos="0"/>
          <w:tab w:val="left" w:pos="426"/>
        </w:tabs>
        <w:ind w:left="0" w:right="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CA6A40">
        <w:rPr>
          <w:rFonts w:ascii="Times New Roman" w:hAnsi="Times New Roman"/>
          <w:sz w:val="28"/>
          <w:szCs w:val="28"/>
        </w:rPr>
        <w:t>атентность F-волны превышает верхнюю границу нормы более чем на 20%.</w:t>
      </w:r>
    </w:p>
    <w:p w:rsidR="00CA6A40" w:rsidRPr="00CA6A40" w:rsidRDefault="00CA6A40" w:rsidP="0042786E">
      <w:pPr>
        <w:pStyle w:val="a3"/>
        <w:numPr>
          <w:ilvl w:val="0"/>
          <w:numId w:val="15"/>
        </w:numPr>
        <w:tabs>
          <w:tab w:val="left" w:pos="401"/>
        </w:tabs>
        <w:spacing w:after="0"/>
        <w:ind w:left="0" w:right="100"/>
        <w:jc w:val="both"/>
        <w:rPr>
          <w:rFonts w:ascii="Times New Roman" w:hAnsi="Times New Roman"/>
          <w:b/>
          <w:sz w:val="26"/>
        </w:rPr>
      </w:pPr>
      <w:r w:rsidRPr="00CA6A40">
        <w:rPr>
          <w:rFonts w:ascii="Times New Roman" w:hAnsi="Times New Roman"/>
          <w:b/>
          <w:sz w:val="26"/>
        </w:rPr>
        <w:t xml:space="preserve">Группа с первично аксональным поражением: </w:t>
      </w:r>
    </w:p>
    <w:p w:rsidR="00CA6A40" w:rsidRPr="00CA6A40" w:rsidRDefault="00CA6A40" w:rsidP="0042786E">
      <w:pPr>
        <w:pStyle w:val="a3"/>
        <w:numPr>
          <w:ilvl w:val="0"/>
          <w:numId w:val="40"/>
        </w:numPr>
        <w:tabs>
          <w:tab w:val="left" w:pos="426"/>
        </w:tabs>
        <w:ind w:left="0" w:right="20" w:firstLine="0"/>
        <w:rPr>
          <w:rFonts w:ascii="Times New Roman" w:hAnsi="Times New Roman"/>
          <w:b/>
          <w:sz w:val="28"/>
          <w:szCs w:val="28"/>
        </w:rPr>
      </w:pPr>
      <w:r w:rsidRPr="00CA6A40">
        <w:rPr>
          <w:rFonts w:ascii="Times New Roman" w:hAnsi="Times New Roman"/>
          <w:sz w:val="28"/>
          <w:szCs w:val="28"/>
        </w:rPr>
        <w:t>нет вышеперечисленных</w:t>
      </w:r>
      <w:r w:rsidRPr="00CA6A40">
        <w:rPr>
          <w:rFonts w:ascii="Times New Roman" w:hAnsi="Times New Roman"/>
          <w:b/>
          <w:sz w:val="28"/>
          <w:szCs w:val="28"/>
        </w:rPr>
        <w:t xml:space="preserve"> </w:t>
      </w:r>
      <w:r w:rsidRPr="00CA6A40">
        <w:rPr>
          <w:rFonts w:ascii="Times New Roman" w:hAnsi="Times New Roman"/>
          <w:sz w:val="28"/>
          <w:szCs w:val="28"/>
        </w:rPr>
        <w:t>признаков демиелинизации ни в одном нерве (исключая один любой признак в 1 нерве, если амплитуда М-ответа в дистальной точке более чем на 10% ниже нижней границы нормы), и по крайне мере в двух нервах амплитуда М-ответа в дистальной точке более чем на 80% ниже нижней границы нормы.</w:t>
      </w:r>
    </w:p>
    <w:p w:rsidR="00CA6A40" w:rsidRPr="00CA6A40" w:rsidRDefault="00CA6A40" w:rsidP="0042786E">
      <w:pPr>
        <w:pStyle w:val="a3"/>
        <w:numPr>
          <w:ilvl w:val="0"/>
          <w:numId w:val="15"/>
        </w:numPr>
        <w:tabs>
          <w:tab w:val="left" w:pos="426"/>
        </w:tabs>
        <w:spacing w:line="235" w:lineRule="auto"/>
        <w:ind w:left="0" w:right="100"/>
        <w:jc w:val="both"/>
        <w:rPr>
          <w:rFonts w:ascii="Times New Roman" w:hAnsi="Times New Roman"/>
          <w:b/>
          <w:sz w:val="28"/>
          <w:szCs w:val="28"/>
        </w:rPr>
      </w:pPr>
      <w:r w:rsidRPr="00CA6A40">
        <w:rPr>
          <w:rFonts w:ascii="Times New Roman" w:hAnsi="Times New Roman"/>
          <w:b/>
          <w:sz w:val="28"/>
          <w:szCs w:val="28"/>
        </w:rPr>
        <w:t xml:space="preserve">Группа с невозбудимыми нервами: </w:t>
      </w:r>
    </w:p>
    <w:p w:rsidR="00CA6A40" w:rsidRPr="00CA6A40" w:rsidRDefault="00CA6A40" w:rsidP="0042786E">
      <w:pPr>
        <w:pStyle w:val="a3"/>
        <w:numPr>
          <w:ilvl w:val="0"/>
          <w:numId w:val="40"/>
        </w:numPr>
        <w:tabs>
          <w:tab w:val="left" w:pos="426"/>
        </w:tabs>
        <w:ind w:left="0" w:right="20" w:firstLine="0"/>
        <w:rPr>
          <w:rFonts w:ascii="Times New Roman" w:hAnsi="Times New Roman"/>
          <w:sz w:val="28"/>
          <w:szCs w:val="28"/>
        </w:rPr>
      </w:pPr>
      <w:r w:rsidRPr="00CA6A40">
        <w:rPr>
          <w:rFonts w:ascii="Times New Roman" w:hAnsi="Times New Roman"/>
          <w:sz w:val="28"/>
          <w:szCs w:val="28"/>
        </w:rPr>
        <w:t>М-ответ не удается зарегистрировать ни в</w:t>
      </w:r>
      <w:r w:rsidRPr="00CA6A40">
        <w:rPr>
          <w:rFonts w:ascii="Times New Roman" w:hAnsi="Times New Roman"/>
          <w:b/>
          <w:sz w:val="28"/>
          <w:szCs w:val="28"/>
        </w:rPr>
        <w:t xml:space="preserve"> </w:t>
      </w:r>
      <w:r w:rsidRPr="00CA6A40">
        <w:rPr>
          <w:rFonts w:ascii="Times New Roman" w:hAnsi="Times New Roman"/>
          <w:sz w:val="28"/>
          <w:szCs w:val="28"/>
        </w:rPr>
        <w:t>одном из исследованных нервов или есть только в одном нерве с амплитудой в дистальной точке более чем на 10% ниже нижней границы нормы.</w:t>
      </w:r>
    </w:p>
    <w:p w:rsidR="00CA6A40" w:rsidRPr="00CA6A40" w:rsidRDefault="00CA6A40" w:rsidP="0042786E">
      <w:pPr>
        <w:pStyle w:val="a3"/>
        <w:numPr>
          <w:ilvl w:val="0"/>
          <w:numId w:val="15"/>
        </w:numPr>
        <w:tabs>
          <w:tab w:val="left" w:pos="426"/>
        </w:tabs>
        <w:spacing w:line="234" w:lineRule="auto"/>
        <w:ind w:left="0" w:right="100"/>
        <w:jc w:val="both"/>
        <w:rPr>
          <w:rFonts w:ascii="Times New Roman" w:hAnsi="Times New Roman"/>
          <w:b/>
          <w:sz w:val="28"/>
          <w:szCs w:val="28"/>
        </w:rPr>
      </w:pPr>
      <w:r w:rsidRPr="00CA6A40">
        <w:rPr>
          <w:rFonts w:ascii="Times New Roman" w:hAnsi="Times New Roman"/>
          <w:b/>
          <w:sz w:val="28"/>
          <w:szCs w:val="28"/>
        </w:rPr>
        <w:t xml:space="preserve">Неопределенная группа: </w:t>
      </w:r>
    </w:p>
    <w:p w:rsidR="00CA6A40" w:rsidRPr="00CA6A40" w:rsidRDefault="00CA6A40" w:rsidP="0042786E">
      <w:pPr>
        <w:pStyle w:val="a3"/>
        <w:numPr>
          <w:ilvl w:val="0"/>
          <w:numId w:val="40"/>
        </w:numPr>
        <w:tabs>
          <w:tab w:val="left" w:pos="426"/>
        </w:tabs>
        <w:ind w:left="0" w:right="20" w:firstLine="0"/>
        <w:rPr>
          <w:rFonts w:ascii="Times New Roman" w:hAnsi="Times New Roman"/>
          <w:b/>
          <w:sz w:val="28"/>
          <w:szCs w:val="28"/>
        </w:rPr>
      </w:pPr>
      <w:r w:rsidRPr="00CA6A40">
        <w:rPr>
          <w:rFonts w:ascii="Times New Roman" w:hAnsi="Times New Roman"/>
          <w:sz w:val="28"/>
          <w:szCs w:val="28"/>
        </w:rPr>
        <w:t>выявленные при стимуляционной ЭНМГ изменения не</w:t>
      </w:r>
      <w:r w:rsidRPr="00CA6A40">
        <w:rPr>
          <w:rFonts w:ascii="Times New Roman" w:hAnsi="Times New Roman"/>
          <w:b/>
          <w:sz w:val="28"/>
          <w:szCs w:val="28"/>
        </w:rPr>
        <w:t xml:space="preserve"> </w:t>
      </w:r>
      <w:r w:rsidRPr="00CA6A40">
        <w:rPr>
          <w:rFonts w:ascii="Times New Roman" w:hAnsi="Times New Roman"/>
          <w:sz w:val="28"/>
          <w:szCs w:val="28"/>
        </w:rPr>
        <w:t>соответствуют критериям ни одной из вышеперечисленных групп.</w:t>
      </w:r>
    </w:p>
    <w:p w:rsidR="00CA6A40" w:rsidRPr="00CA6A40" w:rsidRDefault="00CA6A40" w:rsidP="00CA6A40">
      <w:pPr>
        <w:pStyle w:val="a3"/>
        <w:tabs>
          <w:tab w:val="left" w:pos="426"/>
        </w:tabs>
        <w:ind w:left="0" w:right="20"/>
        <w:rPr>
          <w:rFonts w:ascii="Times New Roman" w:hAnsi="Times New Roman"/>
          <w:b/>
          <w:sz w:val="28"/>
          <w:szCs w:val="28"/>
        </w:rPr>
      </w:pPr>
    </w:p>
    <w:p w:rsidR="00632BF9" w:rsidRPr="00ED2660" w:rsidRDefault="00632BF9" w:rsidP="00B81D38">
      <w:pPr>
        <w:pStyle w:val="a3"/>
        <w:numPr>
          <w:ilvl w:val="0"/>
          <w:numId w:val="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2660">
        <w:rPr>
          <w:rFonts w:ascii="Times New Roman" w:hAnsi="Times New Roman"/>
          <w:b/>
          <w:sz w:val="28"/>
          <w:szCs w:val="28"/>
        </w:rPr>
        <w:t xml:space="preserve">ДИАГНОСТИКА И </w:t>
      </w:r>
      <w:r w:rsidR="00DE4767" w:rsidRPr="00ED2660">
        <w:rPr>
          <w:rFonts w:ascii="Times New Roman" w:hAnsi="Times New Roman"/>
          <w:b/>
          <w:sz w:val="28"/>
          <w:szCs w:val="28"/>
        </w:rPr>
        <w:t>ЛЕЧЕНИЕ НА АМБУЛАТОРНОМ УРОВНЕ</w:t>
      </w:r>
      <w:r w:rsidRPr="00ED2660">
        <w:rPr>
          <w:rFonts w:ascii="Times New Roman" w:hAnsi="Times New Roman"/>
          <w:b/>
          <w:sz w:val="28"/>
          <w:szCs w:val="28"/>
        </w:rPr>
        <w:t>:</w:t>
      </w:r>
    </w:p>
    <w:p w:rsidR="00632BF9" w:rsidRPr="007805B4" w:rsidRDefault="00440E7E" w:rsidP="002E4850">
      <w:pPr>
        <w:pStyle w:val="a3"/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7E0FEE" w:rsidRDefault="00C614F6" w:rsidP="002C33DF">
      <w:pPr>
        <w:pStyle w:val="12"/>
        <w:tabs>
          <w:tab w:val="left" w:pos="142"/>
        </w:tabs>
        <w:spacing w:line="240" w:lineRule="auto"/>
        <w:ind w:firstLine="0"/>
        <w:rPr>
          <w:szCs w:val="28"/>
          <w:lang w:val="en-US"/>
        </w:rPr>
      </w:pPr>
      <w:r w:rsidRPr="00C13158">
        <w:rPr>
          <w:b/>
          <w:szCs w:val="28"/>
        </w:rPr>
        <w:lastRenderedPageBreak/>
        <w:t>Жалобы</w:t>
      </w:r>
      <w:r w:rsidR="00D46387">
        <w:rPr>
          <w:szCs w:val="28"/>
        </w:rPr>
        <w:t xml:space="preserve">: </w:t>
      </w:r>
    </w:p>
    <w:p w:rsidR="007E0FEE" w:rsidRPr="005B644E" w:rsidRDefault="00AA5F0F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</w:rPr>
        <w:t>на</w:t>
      </w:r>
      <w:r w:rsidR="002511D7" w:rsidRPr="005B644E">
        <w:rPr>
          <w:color w:val="000000" w:themeColor="text1"/>
        </w:rPr>
        <w:t xml:space="preserve"> </w:t>
      </w:r>
      <w:r w:rsidR="009610CE" w:rsidRPr="005B644E">
        <w:rPr>
          <w:szCs w:val="28"/>
        </w:rPr>
        <w:t xml:space="preserve">нарастающую </w:t>
      </w:r>
      <w:r w:rsidR="002C33DF" w:rsidRPr="005B644E">
        <w:rPr>
          <w:szCs w:val="28"/>
        </w:rPr>
        <w:t>мышечную</w:t>
      </w:r>
      <w:r w:rsidR="0058277D" w:rsidRPr="005B644E">
        <w:rPr>
          <w:szCs w:val="28"/>
        </w:rPr>
        <w:t xml:space="preserve"> слабость в </w:t>
      </w:r>
      <w:r w:rsidR="007E0FEE" w:rsidRPr="005B644E">
        <w:rPr>
          <w:szCs w:val="28"/>
        </w:rPr>
        <w:t>руках и /или ногах;</w:t>
      </w:r>
    </w:p>
    <w:p w:rsidR="007E0FEE" w:rsidRPr="005B644E" w:rsidRDefault="00B7366A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szCs w:val="28"/>
        </w:rPr>
        <w:t>онеме</w:t>
      </w:r>
      <w:r w:rsidR="007E0FEE" w:rsidRPr="005B644E">
        <w:rPr>
          <w:szCs w:val="28"/>
        </w:rPr>
        <w:t>ние и снижение чувствительности;</w:t>
      </w:r>
    </w:p>
    <w:p w:rsidR="007E0FEE" w:rsidRPr="005B644E" w:rsidRDefault="00B7366A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szCs w:val="28"/>
        </w:rPr>
        <w:t>повышение чувствительности (тактильной, температурной и др.)</w:t>
      </w:r>
      <w:r w:rsidR="007E0FEE" w:rsidRPr="005B644E">
        <w:rPr>
          <w:szCs w:val="28"/>
        </w:rPr>
        <w:t xml:space="preserve"> в кистях и стопах;</w:t>
      </w:r>
    </w:p>
    <w:p w:rsidR="00A8432B" w:rsidRDefault="007E2ADB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szCs w:val="28"/>
        </w:rPr>
        <w:t>боли в спине, плечевом и тазовом поясе</w:t>
      </w:r>
      <w:r w:rsidR="00A8432B">
        <w:rPr>
          <w:szCs w:val="28"/>
        </w:rPr>
        <w:t>;</w:t>
      </w:r>
    </w:p>
    <w:p w:rsidR="00A8432B" w:rsidRDefault="00A8432B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>
        <w:rPr>
          <w:szCs w:val="28"/>
        </w:rPr>
        <w:t>нарушение глотания</w:t>
      </w:r>
      <w:r w:rsidR="00092E26">
        <w:rPr>
          <w:szCs w:val="28"/>
        </w:rPr>
        <w:t xml:space="preserve">, </w:t>
      </w:r>
      <w:r>
        <w:rPr>
          <w:szCs w:val="28"/>
        </w:rPr>
        <w:t>как твердой пищи так и жидкости;</w:t>
      </w:r>
    </w:p>
    <w:p w:rsidR="00092E26" w:rsidRPr="00092E26" w:rsidRDefault="00A8432B" w:rsidP="0042786E">
      <w:pPr>
        <w:pStyle w:val="a3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jc w:val="both"/>
        <w:rPr>
          <w:szCs w:val="28"/>
        </w:rPr>
      </w:pPr>
      <w:r w:rsidRPr="00092E26">
        <w:rPr>
          <w:rFonts w:ascii="Times New Roman" w:hAnsi="Times New Roman"/>
          <w:sz w:val="28"/>
          <w:szCs w:val="28"/>
        </w:rPr>
        <w:t>нарушение дыхательных функций, вплоть до отсутствия самостоятельного дыхания</w:t>
      </w:r>
      <w:r w:rsidR="00092E26" w:rsidRPr="00092E26">
        <w:rPr>
          <w:rFonts w:ascii="Times New Roman" w:hAnsi="Times New Roman"/>
          <w:sz w:val="28"/>
          <w:szCs w:val="28"/>
        </w:rPr>
        <w:t xml:space="preserve">, в связи с </w:t>
      </w:r>
      <w:r w:rsidR="00092E26" w:rsidRPr="00092E26">
        <w:rPr>
          <w:rFonts w:ascii="Times New Roman" w:hAnsi="Times New Roman"/>
          <w:color w:val="000000" w:themeColor="text1"/>
          <w:sz w:val="28"/>
          <w:szCs w:val="28"/>
        </w:rPr>
        <w:t>ослаблением дыхательной мускулатуры, ослабление голоса и кашля;</w:t>
      </w:r>
    </w:p>
    <w:p w:rsidR="005B644E" w:rsidRPr="00092E26" w:rsidRDefault="00092E26" w:rsidP="0042786E">
      <w:pPr>
        <w:pStyle w:val="a3"/>
        <w:numPr>
          <w:ilvl w:val="3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szCs w:val="28"/>
        </w:rPr>
      </w:pPr>
      <w:r w:rsidRPr="00092E26">
        <w:rPr>
          <w:rFonts w:ascii="Times New Roman" w:hAnsi="Times New Roman"/>
          <w:color w:val="000000" w:themeColor="text1"/>
          <w:sz w:val="28"/>
          <w:szCs w:val="28"/>
        </w:rPr>
        <w:t>расстройство частоты сердечного ритма, у одних он может быть сильно учащён, у других – замедлен;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паралич мышц лица;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повышенное потоотделение;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колебания кровяного давления;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возможно возникновение неконтролируемого испускания урины;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потеря сухожильных рефлексов;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шаткая и неуверенная походка</w:t>
      </w:r>
      <w:r>
        <w:rPr>
          <w:color w:val="000000" w:themeColor="text1"/>
          <w:szCs w:val="28"/>
        </w:rPr>
        <w:t xml:space="preserve">, </w:t>
      </w:r>
      <w:r w:rsidRPr="005B644E">
        <w:rPr>
          <w:color w:val="000000" w:themeColor="text1"/>
          <w:szCs w:val="28"/>
        </w:rPr>
        <w:t>нарушение координации движений;</w:t>
      </w:r>
    </w:p>
    <w:p w:rsidR="00092E26" w:rsidRPr="00092E26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изменения объёмов живота</w:t>
      </w:r>
      <w:r>
        <w:rPr>
          <w:color w:val="000000" w:themeColor="text1"/>
          <w:szCs w:val="28"/>
        </w:rPr>
        <w:t>, п</w:t>
      </w:r>
      <w:r w:rsidRPr="005B644E">
        <w:rPr>
          <w:color w:val="000000" w:themeColor="text1"/>
          <w:szCs w:val="28"/>
        </w:rPr>
        <w:t>роисходит это потому, что человеку трудно дышать при помощи диафрагмы, и он вынужден задействовать брюшную полость;</w:t>
      </w:r>
    </w:p>
    <w:p w:rsidR="00092E26" w:rsidRPr="005B644E" w:rsidRDefault="00092E26" w:rsidP="0042786E">
      <w:pPr>
        <w:pStyle w:val="12"/>
        <w:numPr>
          <w:ilvl w:val="3"/>
          <w:numId w:val="10"/>
        </w:numPr>
        <w:tabs>
          <w:tab w:val="left" w:pos="567"/>
        </w:tabs>
        <w:spacing w:line="240" w:lineRule="auto"/>
        <w:ind w:left="0" w:firstLine="0"/>
        <w:rPr>
          <w:szCs w:val="28"/>
        </w:rPr>
      </w:pPr>
      <w:r w:rsidRPr="005B644E">
        <w:rPr>
          <w:color w:val="000000" w:themeColor="text1"/>
          <w:szCs w:val="28"/>
        </w:rPr>
        <w:t>снижение остроты зрения — чаще всего возникают раздвоенность и косоглазие.</w:t>
      </w:r>
    </w:p>
    <w:p w:rsidR="00092E26" w:rsidRPr="00092E26" w:rsidRDefault="00092E26" w:rsidP="00092E2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092E26">
        <w:rPr>
          <w:color w:val="000000" w:themeColor="text1"/>
          <w:sz w:val="28"/>
          <w:szCs w:val="28"/>
        </w:rPr>
        <w:t>имптомы присущи как для взрослых, так и для детей и новорождённых.</w:t>
      </w:r>
    </w:p>
    <w:p w:rsidR="00092E26" w:rsidRDefault="00092E26" w:rsidP="00092E26">
      <w:pPr>
        <w:jc w:val="both"/>
        <w:rPr>
          <w:color w:val="000000" w:themeColor="text1"/>
          <w:sz w:val="28"/>
          <w:szCs w:val="28"/>
        </w:rPr>
      </w:pPr>
    </w:p>
    <w:p w:rsidR="008977B1" w:rsidRPr="005B644E" w:rsidRDefault="008977B1" w:rsidP="008839C3">
      <w:pPr>
        <w:pStyle w:val="a3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Основным признаком СГБ является быстропрогрессирующая слабость, которая прекращает своё развитие после месяца от первого проявления других симптомов. Наиболее часто поражает она нижние конечности, и после трёх недель протекания переходит на верхние. Сначала дискомфорт ощущается человеком в области голени, после чего поражаются ступни и одновременно с ними кисти рук. Примечательно, что слабость, онемение и покалывание одновременно проявляются как в нижних, так и в верхних конечностях. Кроме этого, наблюдаются следующие признаки, но возникают они в индивидуальном порядке: затруднение во время глотания не только при употреблении пищи, но и при приёме жидкости; нарушения дыхательных функций, вплоть до того, что человек не может самостоятельно дышать; возникновение болезненности различной интенсивности в спине и поражённых конечностях. Такой симптом плохо поддаётся лечению; расстройство частоты сердечного ритма, у одних он может быть сильно учащён, у других – замедлен; паралич мышц лица; потеря сухожильных рефлексов; </w:t>
      </w:r>
      <w:r w:rsidRPr="008839C3">
        <w:rPr>
          <w:rFonts w:ascii="Times New Roman" w:hAnsi="Times New Roman"/>
          <w:color w:val="000000" w:themeColor="text1"/>
          <w:sz w:val="28"/>
          <w:szCs w:val="28"/>
        </w:rPr>
        <w:lastRenderedPageBreak/>
        <w:t>отсутствие чувствительности в стопах и кистях; повышенное потоотделение; колебания кровяного давления; возможно возникновение неконтролируемого испускания урины; шаткая и неуверенная походка; изменения объёмов живота. Происходит это потому, что человеку трудно дышать при помощи диафрагмы, и он вынужден задействовать брюшную полость; нарушение координации движений; снижение остроты зрения — чаще всего возникают раздвоенность и косоглазие. Такие симптомы присущи как для взрослых, так и для детей и новорождённых.</w:t>
      </w:r>
    </w:p>
    <w:p w:rsidR="008977B1" w:rsidRDefault="008977B1" w:rsidP="00092E26">
      <w:pPr>
        <w:jc w:val="both"/>
        <w:rPr>
          <w:color w:val="000000" w:themeColor="text1"/>
          <w:sz w:val="28"/>
          <w:szCs w:val="28"/>
        </w:rPr>
      </w:pPr>
    </w:p>
    <w:p w:rsidR="00080C16" w:rsidRDefault="00C614F6" w:rsidP="005B644E">
      <w:pPr>
        <w:pStyle w:val="12"/>
        <w:tabs>
          <w:tab w:val="left" w:pos="567"/>
        </w:tabs>
        <w:spacing w:line="240" w:lineRule="auto"/>
        <w:ind w:firstLine="0"/>
        <w:rPr>
          <w:color w:val="000000" w:themeColor="text1"/>
        </w:rPr>
      </w:pPr>
      <w:r w:rsidRPr="00014C76">
        <w:rPr>
          <w:b/>
          <w:color w:val="000000"/>
          <w:szCs w:val="28"/>
        </w:rPr>
        <w:t>Анамнез</w:t>
      </w:r>
      <w:r w:rsidR="00D46387" w:rsidRPr="00014C76">
        <w:rPr>
          <w:b/>
          <w:color w:val="000000"/>
          <w:szCs w:val="28"/>
        </w:rPr>
        <w:t>:</w:t>
      </w:r>
      <w:r w:rsidR="00D15325">
        <w:rPr>
          <w:color w:val="000000"/>
          <w:szCs w:val="28"/>
        </w:rPr>
        <w:t xml:space="preserve"> </w:t>
      </w:r>
      <w:r w:rsidR="009610CE" w:rsidRPr="00476645">
        <w:rPr>
          <w:color w:val="000000" w:themeColor="text1"/>
        </w:rPr>
        <w:t>СГБ развивается, как правило, спустя 1-3 недели после перенесенного инфекционного</w:t>
      </w:r>
      <w:r w:rsidR="002C33DF" w:rsidRPr="00476645">
        <w:rPr>
          <w:color w:val="000000" w:themeColor="text1"/>
        </w:rPr>
        <w:t xml:space="preserve"> </w:t>
      </w:r>
      <w:r w:rsidR="009610CE" w:rsidRPr="00476645">
        <w:rPr>
          <w:color w:val="000000" w:themeColor="text1"/>
        </w:rPr>
        <w:t>заболевания</w:t>
      </w:r>
      <w:r w:rsidR="002C33DF" w:rsidRPr="00476645">
        <w:rPr>
          <w:color w:val="000000" w:themeColor="text1"/>
        </w:rPr>
        <w:t>и</w:t>
      </w:r>
      <w:r w:rsidR="009610CE" w:rsidRPr="00476645">
        <w:rPr>
          <w:color w:val="000000" w:themeColor="text1"/>
        </w:rPr>
        <w:t xml:space="preserve"> (ОРВИ, грипп, гайморит, бронхит, пневмония, ангина, корь, паротит, диарея и др.) </w:t>
      </w:r>
    </w:p>
    <w:p w:rsidR="00A9660F" w:rsidRPr="00476645" w:rsidRDefault="00476645" w:rsidP="005B644E">
      <w:pPr>
        <w:pStyle w:val="12"/>
        <w:tabs>
          <w:tab w:val="left" w:pos="142"/>
        </w:tabs>
        <w:spacing w:line="240" w:lineRule="auto"/>
        <w:ind w:firstLine="0"/>
        <w:rPr>
          <w:i/>
          <w:color w:val="000000" w:themeColor="text1"/>
          <w:szCs w:val="28"/>
          <w:u w:val="single"/>
        </w:rPr>
      </w:pPr>
      <w:r w:rsidRPr="00476645">
        <w:rPr>
          <w:color w:val="000000" w:themeColor="text1"/>
          <w:szCs w:val="28"/>
        </w:rPr>
        <w:t>Неврологическая симптоматика появляется внезапно; у большинства пациентов отмечаются болевой синдром и парестезии.</w:t>
      </w:r>
    </w:p>
    <w:p w:rsidR="00BB576F" w:rsidRPr="005674D8" w:rsidRDefault="00BB576F" w:rsidP="005B644E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  <w:szCs w:val="28"/>
          <w:u w:val="single"/>
        </w:rPr>
      </w:pPr>
      <w:r w:rsidRPr="00BB576F">
        <w:rPr>
          <w:i/>
          <w:color w:val="000000" w:themeColor="text1"/>
          <w:szCs w:val="28"/>
          <w:u w:val="single"/>
        </w:rPr>
        <w:t>При сборе анамнеза важно уточнить следующие аспекты</w:t>
      </w:r>
      <w:r w:rsidR="004D4D23">
        <w:rPr>
          <w:color w:val="000000" w:themeColor="text1"/>
          <w:szCs w:val="28"/>
          <w:u w:val="single"/>
        </w:rPr>
        <w:t>.</w:t>
      </w:r>
    </w:p>
    <w:p w:rsidR="004D4D23" w:rsidRPr="004D4D23" w:rsidRDefault="00BB576F" w:rsidP="005B644E">
      <w:pPr>
        <w:jc w:val="both"/>
        <w:rPr>
          <w:color w:val="000000" w:themeColor="text1"/>
          <w:sz w:val="28"/>
          <w:szCs w:val="28"/>
        </w:rPr>
      </w:pPr>
      <w:r w:rsidRPr="004D4D23">
        <w:rPr>
          <w:color w:val="000000" w:themeColor="text1"/>
          <w:sz w:val="28"/>
          <w:szCs w:val="28"/>
        </w:rPr>
        <w:t>Наличие провоцирующих факторов. Приблизительно в 80% случаев развитию синдрома Гийена-Барре за 1-3 нед предшествуют те или иные заболевания или состояния.</w:t>
      </w:r>
    </w:p>
    <w:p w:rsidR="00BB576F" w:rsidRPr="00080C16" w:rsidRDefault="00080C16" w:rsidP="0042786E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нфекции ЖКТ, верхних дыхательны</w:t>
      </w:r>
      <w:r w:rsidR="00296315">
        <w:rPr>
          <w:rFonts w:ascii="Times New Roman" w:hAnsi="Times New Roman"/>
          <w:color w:val="000000" w:themeColor="text1"/>
          <w:sz w:val="28"/>
          <w:szCs w:val="28"/>
        </w:rPr>
        <w:t xml:space="preserve">х путей, может 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развиться после</w:t>
      </w:r>
      <w:r w:rsidR="004D4D23" w:rsidRPr="00080C16">
        <w:rPr>
          <w:rFonts w:ascii="Times New Roman" w:hAnsi="Times New Roman"/>
          <w:color w:val="000000" w:themeColor="text1"/>
          <w:sz w:val="28"/>
          <w:szCs w:val="28"/>
        </w:rPr>
        <w:t xml:space="preserve"> кишечной инфекции, вызванной</w:t>
      </w:r>
      <w:r w:rsidR="002963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4D23" w:rsidRPr="00080C16">
        <w:rPr>
          <w:rFonts w:ascii="Times New Roman" w:hAnsi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Campylobacter jejuni, </w:t>
      </w:r>
      <w:r w:rsidR="004D4D23" w:rsidRPr="00080C16">
        <w:rPr>
          <w:rFonts w:ascii="Times New Roman" w:hAnsi="Times New Roman"/>
          <w:iCs/>
          <w:color w:val="000000" w:themeColor="text1"/>
          <w:sz w:val="28"/>
          <w:szCs w:val="28"/>
          <w:bdr w:val="none" w:sz="0" w:space="0" w:color="auto" w:frame="1"/>
        </w:rPr>
        <w:t xml:space="preserve">после 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инфекций, вызванных герпес-вирусами (цитомегаловирусом, вирусом Эпштейна-Барр, вирусом</w:t>
      </w:r>
      <w:r w:rsidR="002963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576F" w:rsidRPr="00080C16">
        <w:rPr>
          <w:rFonts w:ascii="Times New Roman" w:hAnsi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>varicella-zoster), Haemophilus influenzae,</w:t>
      </w:r>
      <w:r w:rsidR="00296315">
        <w:rPr>
          <w:rFonts w:ascii="Times New Roman" w:hAnsi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микоплазмами, кори, паротита, Лайм-боррелиоза и пр. Кроме того, при ВИЧ-инфекции</w:t>
      </w:r>
      <w:r w:rsidR="004D4D23" w:rsidRPr="00080C16">
        <w:rPr>
          <w:rFonts w:ascii="Times New Roman" w:hAnsi="Times New Roman"/>
          <w:color w:val="000000" w:themeColor="text1"/>
          <w:sz w:val="28"/>
          <w:szCs w:val="28"/>
        </w:rPr>
        <w:t xml:space="preserve"> возможно развитие синдрома Гийена-Барре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B576F" w:rsidRPr="00080C16" w:rsidRDefault="00080C16" w:rsidP="0042786E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акцинация (антирабическая, противост</w:t>
      </w:r>
      <w:r>
        <w:rPr>
          <w:rFonts w:ascii="Times New Roman" w:hAnsi="Times New Roman"/>
          <w:color w:val="000000" w:themeColor="text1"/>
          <w:sz w:val="28"/>
          <w:szCs w:val="28"/>
        </w:rPr>
        <w:t>олбнячная, против гриппа и пр.);</w:t>
      </w:r>
    </w:p>
    <w:p w:rsidR="00BB576F" w:rsidRPr="00080C16" w:rsidRDefault="00080C16" w:rsidP="0042786E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перативные вмешательст</w:t>
      </w:r>
      <w:r>
        <w:rPr>
          <w:rFonts w:ascii="Times New Roman" w:hAnsi="Times New Roman"/>
          <w:color w:val="000000" w:themeColor="text1"/>
          <w:sz w:val="28"/>
          <w:szCs w:val="28"/>
        </w:rPr>
        <w:t>ва или травмы любой локализации;</w:t>
      </w:r>
    </w:p>
    <w:p w:rsidR="00BB576F" w:rsidRPr="00080C16" w:rsidRDefault="00080C16" w:rsidP="0042786E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>риём некоторых лекарственных средств (тромболитические препараты, изотретиноин и др.) или ко</w:t>
      </w:r>
      <w:r>
        <w:rPr>
          <w:rFonts w:ascii="Times New Roman" w:hAnsi="Times New Roman"/>
          <w:color w:val="000000" w:themeColor="text1"/>
          <w:sz w:val="28"/>
          <w:szCs w:val="28"/>
        </w:rPr>
        <w:t>нтакт с токсичными субстанциями;</w:t>
      </w:r>
    </w:p>
    <w:p w:rsidR="00BB576F" w:rsidRDefault="00080C16" w:rsidP="0042786E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BB576F" w:rsidRPr="00080C16">
        <w:rPr>
          <w:rFonts w:ascii="Times New Roman" w:hAnsi="Times New Roman"/>
          <w:color w:val="000000" w:themeColor="text1"/>
          <w:sz w:val="28"/>
          <w:szCs w:val="28"/>
        </w:rPr>
        <w:t xml:space="preserve">ногда синдром Гийена-Барре развивается на фоне аутоиммунных (системная красная волчанка) и опухолевых (лимфогранулематоз и другие лимфомы)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заболеваний;</w:t>
      </w:r>
    </w:p>
    <w:p w:rsidR="00067CEA" w:rsidRPr="00067CEA" w:rsidRDefault="00067CEA" w:rsidP="00067CEA">
      <w:pPr>
        <w:jc w:val="both"/>
        <w:rPr>
          <w:color w:val="000000" w:themeColor="text1"/>
          <w:sz w:val="28"/>
          <w:szCs w:val="28"/>
        </w:rPr>
      </w:pPr>
      <w:r w:rsidRPr="00067CEA">
        <w:rPr>
          <w:color w:val="000000" w:themeColor="text1"/>
          <w:sz w:val="28"/>
          <w:szCs w:val="28"/>
        </w:rPr>
        <w:t>Существует определенная закономерность в нарастании симптомов, опираясь на которую выделяют 3 стадии заболевания:</w:t>
      </w:r>
    </w:p>
    <w:p w:rsidR="00067CEA" w:rsidRPr="00067CEA" w:rsidRDefault="00067CEA" w:rsidP="0042786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CEA">
        <w:rPr>
          <w:rFonts w:ascii="Times New Roman" w:hAnsi="Times New Roman"/>
          <w:color w:val="000000" w:themeColor="text1"/>
          <w:sz w:val="28"/>
          <w:szCs w:val="28"/>
        </w:rPr>
        <w:t>прогрессирование (1-4 недели) – появление и усиление неврологических нарушений;</w:t>
      </w:r>
    </w:p>
    <w:p w:rsidR="00067CEA" w:rsidRPr="00067CEA" w:rsidRDefault="00067CEA" w:rsidP="0042786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CEA">
        <w:rPr>
          <w:rFonts w:ascii="Times New Roman" w:hAnsi="Times New Roman"/>
          <w:color w:val="000000" w:themeColor="text1"/>
          <w:sz w:val="28"/>
          <w:szCs w:val="28"/>
        </w:rPr>
        <w:t>плато (10-14 дней) – стабилизация клинической картины;</w:t>
      </w:r>
    </w:p>
    <w:p w:rsidR="00067CEA" w:rsidRPr="00067CEA" w:rsidRDefault="00067CEA" w:rsidP="0042786E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CEA">
        <w:rPr>
          <w:rFonts w:ascii="Times New Roman" w:hAnsi="Times New Roman"/>
          <w:color w:val="000000" w:themeColor="text1"/>
          <w:sz w:val="28"/>
          <w:szCs w:val="28"/>
        </w:rPr>
        <w:t>обратное развитие (от нескольких недель до 2 лет) – восстановление нормального функционирования организма.</w:t>
      </w:r>
    </w:p>
    <w:p w:rsidR="00D15325" w:rsidRDefault="00131816" w:rsidP="00D15325">
      <w:pPr>
        <w:jc w:val="both"/>
        <w:rPr>
          <w:sz w:val="28"/>
          <w:szCs w:val="28"/>
        </w:rPr>
      </w:pPr>
      <w:r w:rsidRPr="00D46387">
        <w:rPr>
          <w:b/>
          <w:sz w:val="28"/>
        </w:rPr>
        <w:t>Физикальное обследование</w:t>
      </w:r>
      <w:r w:rsidRPr="00D46387">
        <w:rPr>
          <w:sz w:val="28"/>
        </w:rPr>
        <w:t xml:space="preserve"> </w:t>
      </w:r>
      <w:r w:rsidRPr="00D46387">
        <w:rPr>
          <w:sz w:val="28"/>
          <w:szCs w:val="28"/>
        </w:rPr>
        <w:t>включает</w:t>
      </w:r>
      <w:r w:rsidR="008416C5">
        <w:rPr>
          <w:sz w:val="28"/>
          <w:szCs w:val="28"/>
        </w:rPr>
        <w:t>:</w:t>
      </w:r>
    </w:p>
    <w:p w:rsidR="00D46387" w:rsidRPr="00080C16" w:rsidRDefault="00D46387" w:rsidP="0042786E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0C16">
        <w:rPr>
          <w:rFonts w:ascii="Times New Roman" w:hAnsi="Times New Roman"/>
          <w:i/>
          <w:sz w:val="28"/>
          <w:szCs w:val="28"/>
          <w:u w:val="single"/>
        </w:rPr>
        <w:lastRenderedPageBreak/>
        <w:t>общесоматический статус</w:t>
      </w:r>
      <w:r w:rsidRPr="00080C16">
        <w:rPr>
          <w:rFonts w:ascii="Times New Roman" w:hAnsi="Times New Roman"/>
          <w:i/>
          <w:sz w:val="28"/>
          <w:szCs w:val="28"/>
        </w:rPr>
        <w:t>:</w:t>
      </w:r>
      <w:r w:rsidRPr="00080C16">
        <w:rPr>
          <w:rFonts w:ascii="Times New Roman" w:hAnsi="Times New Roman"/>
          <w:sz w:val="28"/>
          <w:szCs w:val="28"/>
        </w:rPr>
        <w:t xml:space="preserve"> </w:t>
      </w:r>
      <w:r w:rsidR="002C33DF" w:rsidRPr="00080C16">
        <w:rPr>
          <w:rFonts w:ascii="Times New Roman" w:hAnsi="Times New Roman"/>
          <w:sz w:val="28"/>
          <w:szCs w:val="28"/>
        </w:rPr>
        <w:t xml:space="preserve"> </w:t>
      </w:r>
      <w:r w:rsidRPr="00080C16">
        <w:rPr>
          <w:rFonts w:ascii="Times New Roman" w:hAnsi="Times New Roman"/>
          <w:sz w:val="28"/>
          <w:szCs w:val="28"/>
        </w:rPr>
        <w:t xml:space="preserve">общее состояние и его тяжесть, температура тела, </w:t>
      </w:r>
      <w:r w:rsidR="002C33DF" w:rsidRPr="00080C16">
        <w:rPr>
          <w:rFonts w:ascii="Times New Roman" w:hAnsi="Times New Roman"/>
          <w:sz w:val="28"/>
          <w:szCs w:val="28"/>
        </w:rPr>
        <w:t xml:space="preserve"> </w:t>
      </w:r>
      <w:r w:rsidRPr="00080C16">
        <w:rPr>
          <w:rFonts w:ascii="Times New Roman" w:hAnsi="Times New Roman"/>
          <w:sz w:val="28"/>
          <w:szCs w:val="28"/>
        </w:rPr>
        <w:t xml:space="preserve">измерение веса пациента, осмотр кожных покровов, </w:t>
      </w:r>
      <w:r w:rsidR="005C700A" w:rsidRPr="00080C16">
        <w:rPr>
          <w:rFonts w:ascii="Times New Roman" w:hAnsi="Times New Roman"/>
          <w:sz w:val="28"/>
          <w:szCs w:val="28"/>
        </w:rPr>
        <w:t xml:space="preserve">дыхание, пульс, АД, </w:t>
      </w:r>
      <w:r w:rsidR="0052777D" w:rsidRPr="00080C16">
        <w:rPr>
          <w:rFonts w:ascii="Times New Roman" w:hAnsi="Times New Roman"/>
          <w:sz w:val="28"/>
          <w:szCs w:val="28"/>
        </w:rPr>
        <w:t>состояние внутренних органов (</w:t>
      </w:r>
      <w:r w:rsidR="009476B4" w:rsidRPr="00080C16">
        <w:rPr>
          <w:rFonts w:ascii="Times New Roman" w:hAnsi="Times New Roman"/>
          <w:sz w:val="28"/>
          <w:szCs w:val="28"/>
        </w:rPr>
        <w:t>легкие, сердце, печень, почки и др.)</w:t>
      </w:r>
    </w:p>
    <w:p w:rsidR="00BF174D" w:rsidRPr="00080C16" w:rsidRDefault="00D46387" w:rsidP="0042786E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80C16">
        <w:rPr>
          <w:rFonts w:ascii="Times New Roman" w:hAnsi="Times New Roman"/>
          <w:i/>
          <w:sz w:val="28"/>
          <w:szCs w:val="28"/>
          <w:u w:val="single"/>
        </w:rPr>
        <w:t>неврологический статус</w:t>
      </w:r>
      <w:r w:rsidRPr="00080C16">
        <w:rPr>
          <w:rFonts w:ascii="Times New Roman" w:hAnsi="Times New Roman"/>
          <w:i/>
          <w:sz w:val="28"/>
          <w:szCs w:val="28"/>
        </w:rPr>
        <w:t>:</w:t>
      </w:r>
      <w:r w:rsidRPr="00080C16">
        <w:rPr>
          <w:rFonts w:ascii="Times New Roman" w:hAnsi="Times New Roman"/>
          <w:sz w:val="28"/>
          <w:szCs w:val="28"/>
        </w:rPr>
        <w:t xml:space="preserve"> </w:t>
      </w:r>
    </w:p>
    <w:p w:rsidR="00BF174D" w:rsidRPr="005B5561" w:rsidRDefault="00BF174D" w:rsidP="00BF174D">
      <w:pPr>
        <w:jc w:val="both"/>
        <w:textAlignment w:val="baseline"/>
        <w:rPr>
          <w:color w:val="000000" w:themeColor="text1"/>
          <w:sz w:val="28"/>
          <w:szCs w:val="28"/>
        </w:rPr>
      </w:pPr>
      <w:r w:rsidRPr="005B5561">
        <w:rPr>
          <w:color w:val="000000" w:themeColor="text1"/>
          <w:sz w:val="28"/>
          <w:szCs w:val="28"/>
        </w:rPr>
        <w:t>Неврологическое обследование направлено на выявление и оценку выраженности основных симптомов синдрома Гийена-Барре — чувствительных, двигательных и вегетативных расстройств.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силы мышц конечностей</w:t>
      </w:r>
      <w:r w:rsidR="001110B5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исследование рефлексов — для синдрома Гийена-Барре характерна арефлексия (то есть отсутствие большинства рефлексов);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чувствительности — наличие зон кожи с ощущением онемения или покалывания;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функции тазовых органов — возможно кратковременное недержание мочи;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функции мозжечка — наличие шаткости в позе Ромберга (стоя с вытянутыми перед собой руками и закрытыми глазами), некоординированность движений;</w:t>
      </w:r>
    </w:p>
    <w:p w:rsidR="000118D1" w:rsidRPr="00080C16" w:rsidRDefault="000118D1" w:rsidP="0042786E">
      <w:pPr>
        <w:pStyle w:val="a3"/>
        <w:numPr>
          <w:ilvl w:val="0"/>
          <w:numId w:val="20"/>
        </w:numPr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движений глазных яблок — при синдроме Гийена-Барре возможно полное отсутствие способности двигать глазами;</w:t>
      </w:r>
    </w:p>
    <w:p w:rsidR="001110B5" w:rsidRDefault="000118D1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проведение вегетативных проб — для оценки поражен</w:t>
      </w:r>
      <w:r w:rsidR="001110B5">
        <w:rPr>
          <w:rFonts w:ascii="Times New Roman" w:hAnsi="Times New Roman"/>
          <w:color w:val="000000" w:themeColor="text1"/>
          <w:sz w:val="28"/>
          <w:szCs w:val="28"/>
        </w:rPr>
        <w:t xml:space="preserve">ия нервов, иннервирующих сердце; </w:t>
      </w:r>
    </w:p>
    <w:p w:rsidR="000118D1" w:rsidRPr="00080C16" w:rsidRDefault="001110B5" w:rsidP="0042786E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118D1" w:rsidRPr="00080C16">
        <w:rPr>
          <w:rFonts w:ascii="Times New Roman" w:hAnsi="Times New Roman"/>
          <w:color w:val="000000" w:themeColor="text1"/>
          <w:sz w:val="28"/>
          <w:szCs w:val="28"/>
        </w:rPr>
        <w:t>ценивается реакция сердца на резкое вставание из положения лежа, физическую нагрузку;</w:t>
      </w:r>
    </w:p>
    <w:p w:rsidR="000118D1" w:rsidRDefault="000118D1" w:rsidP="0042786E">
      <w:pPr>
        <w:pStyle w:val="a3"/>
        <w:numPr>
          <w:ilvl w:val="0"/>
          <w:numId w:val="20"/>
        </w:numPr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080C16">
        <w:rPr>
          <w:rFonts w:ascii="Times New Roman" w:hAnsi="Times New Roman"/>
          <w:color w:val="000000" w:themeColor="text1"/>
          <w:sz w:val="28"/>
          <w:szCs w:val="28"/>
        </w:rPr>
        <w:t>оценка функции глотания.</w:t>
      </w:r>
    </w:p>
    <w:p w:rsidR="007E1020" w:rsidRPr="008839C3" w:rsidRDefault="007E1020" w:rsidP="007E1020">
      <w:pPr>
        <w:pStyle w:val="5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Оценка степени выраженности двигательного дефицита у детей старше 3 лет проводится с помощью североамериканской шкалы: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0 стадия синдрома Гийена Барре – норма;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 стадия – минимальные двигательные нарушения;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II стадия – способность проходить 5м без поддержки или опоры;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III стадия – способность проходить 5м с поддержкой или опорой;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IV стадия – не способность проходить 5м с поддержкой или опорой (прикованность к кровати или инвалидной коляске);</w:t>
      </w:r>
    </w:p>
    <w:p w:rsidR="007E1020" w:rsidRPr="008839C3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V стадия синдрома Гийена Барре – необходимость проведения искусственной вентиляции легких;</w:t>
      </w:r>
    </w:p>
    <w:p w:rsidR="007E1020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VI стадия – летальный исход</w:t>
      </w:r>
      <w:r w:rsidRPr="008839C3">
        <w:rPr>
          <w:rFonts w:ascii="Times New Roman" w:hAnsi="Times New Roman"/>
          <w:b w:val="0"/>
          <w:i w:val="0"/>
          <w:color w:val="FF0000"/>
          <w:sz w:val="28"/>
          <w:szCs w:val="28"/>
          <w:lang w:val="ru-RU" w:eastAsia="ru-RU"/>
        </w:rPr>
        <w:t>.</w:t>
      </w:r>
      <w:r w:rsidR="008839C3" w:rsidRPr="008839C3">
        <w:rPr>
          <w:rFonts w:ascii="Times New Roman" w:hAnsi="Times New Roman"/>
          <w:b w:val="0"/>
          <w:i w:val="0"/>
          <w:color w:val="FF0000"/>
          <w:sz w:val="28"/>
          <w:szCs w:val="28"/>
          <w:lang w:val="ru-RU" w:eastAsia="ru-RU"/>
        </w:rPr>
        <w:t xml:space="preserve"> </w:t>
      </w:r>
    </w:p>
    <w:p w:rsidR="007E1020" w:rsidRPr="0031350D" w:rsidRDefault="007E1020" w:rsidP="007E1020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lastRenderedPageBreak/>
        <w:t xml:space="preserve">В клинической практике для оценки степени выраженности двигательных расстройств используют шкалу силы мышц конечностей (А. </w:t>
      </w: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eastAsia="ru-RU"/>
        </w:rPr>
        <w:t>Szobor</w:t>
      </w: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,1976).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0 баллов - движения в мышце отсутствуют.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1 балл - минимальные движения в мышце, но вес конечности пациент не удерживает.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2 балла - пациент удерживает вес конечности, но сопротивление, оказываемое исследователю, минимально.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3 балла - пациент оказывает сопротивление усилиям изменить положение конечности, но оно незначительно.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4 балла - пациент хорошо сопротивляется усилиям изменить положение конечности, но имеется некоторое снижение силы.</w:t>
      </w:r>
    </w:p>
    <w:p w:rsidR="007E1020" w:rsidRPr="0031350D" w:rsidRDefault="007E1020" w:rsidP="00B91831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1350D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• 5 баллов - сила мышцы соответствует возрастной и конституциональной норме обследуемого.</w:t>
      </w:r>
    </w:p>
    <w:p w:rsidR="007E1020" w:rsidRDefault="007E1020" w:rsidP="00B91831">
      <w:pPr>
        <w:rPr>
          <w:color w:val="000000" w:themeColor="text1"/>
          <w:sz w:val="28"/>
          <w:szCs w:val="28"/>
        </w:rPr>
      </w:pPr>
    </w:p>
    <w:p w:rsidR="00C90A57" w:rsidRPr="00DA1AA5" w:rsidRDefault="00C90A57" w:rsidP="00C90A57">
      <w:pPr>
        <w:jc w:val="center"/>
        <w:rPr>
          <w:b/>
          <w:sz w:val="28"/>
          <w:szCs w:val="28"/>
        </w:rPr>
      </w:pPr>
      <w:r w:rsidRPr="00DA1AA5">
        <w:rPr>
          <w:b/>
          <w:sz w:val="28"/>
          <w:szCs w:val="28"/>
        </w:rPr>
        <w:t xml:space="preserve">Клинические варианты </w:t>
      </w:r>
      <w:r>
        <w:rPr>
          <w:b/>
          <w:sz w:val="28"/>
          <w:szCs w:val="28"/>
        </w:rPr>
        <w:t>О</w:t>
      </w:r>
      <w:r w:rsidRPr="00DA1AA5">
        <w:rPr>
          <w:b/>
          <w:sz w:val="28"/>
          <w:szCs w:val="28"/>
        </w:rPr>
        <w:t>ВДП</w:t>
      </w:r>
    </w:p>
    <w:tbl>
      <w:tblPr>
        <w:tblStyle w:val="a7"/>
        <w:tblW w:w="0" w:type="auto"/>
        <w:tblLook w:val="04A0"/>
      </w:tblPr>
      <w:tblGrid>
        <w:gridCol w:w="5152"/>
        <w:gridCol w:w="5128"/>
      </w:tblGrid>
      <w:tr w:rsidR="00C90A57" w:rsidTr="00936A82">
        <w:tc>
          <w:tcPr>
            <w:tcW w:w="5211" w:type="dxa"/>
          </w:tcPr>
          <w:p w:rsidR="00C90A57" w:rsidRPr="00B3751E" w:rsidRDefault="00C90A57" w:rsidP="00936A82">
            <w:pPr>
              <w:jc w:val="center"/>
              <w:rPr>
                <w:b/>
                <w:sz w:val="28"/>
                <w:szCs w:val="28"/>
              </w:rPr>
            </w:pPr>
            <w:r w:rsidRPr="00B3751E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5211" w:type="dxa"/>
          </w:tcPr>
          <w:p w:rsidR="00C90A57" w:rsidRPr="00B3751E" w:rsidRDefault="00C90A57" w:rsidP="00936A82">
            <w:pPr>
              <w:jc w:val="center"/>
              <w:rPr>
                <w:b/>
                <w:sz w:val="28"/>
                <w:szCs w:val="28"/>
              </w:rPr>
            </w:pPr>
            <w:r w:rsidRPr="00B3751E">
              <w:rPr>
                <w:b/>
                <w:sz w:val="28"/>
                <w:szCs w:val="28"/>
              </w:rPr>
              <w:t>Основ</w:t>
            </w:r>
            <w:r>
              <w:rPr>
                <w:b/>
                <w:sz w:val="28"/>
                <w:szCs w:val="28"/>
              </w:rPr>
              <w:t>ны</w:t>
            </w:r>
            <w:r w:rsidRPr="00B3751E">
              <w:rPr>
                <w:b/>
                <w:sz w:val="28"/>
                <w:szCs w:val="28"/>
              </w:rPr>
              <w:t>е клинические симптомы</w:t>
            </w:r>
          </w:p>
        </w:tc>
      </w:tr>
      <w:tr w:rsidR="00C90A57" w:rsidTr="00936A82">
        <w:tc>
          <w:tcPr>
            <w:tcW w:w="10422" w:type="dxa"/>
            <w:gridSpan w:val="2"/>
          </w:tcPr>
          <w:p w:rsidR="00C90A57" w:rsidRPr="00222046" w:rsidRDefault="00C90A57" w:rsidP="00936A82">
            <w:pPr>
              <w:jc w:val="center"/>
              <w:rPr>
                <w:i/>
                <w:sz w:val="28"/>
                <w:szCs w:val="28"/>
              </w:rPr>
            </w:pPr>
            <w:r w:rsidRPr="00222046">
              <w:rPr>
                <w:i/>
                <w:sz w:val="28"/>
                <w:szCs w:val="28"/>
              </w:rPr>
              <w:t>С типичной клинической картиной</w:t>
            </w:r>
          </w:p>
        </w:tc>
      </w:tr>
      <w:tr w:rsidR="00C90A57" w:rsidTr="00936A82">
        <w:tc>
          <w:tcPr>
            <w:tcW w:w="5211" w:type="dxa"/>
          </w:tcPr>
          <w:p w:rsidR="00C90A57" w:rsidRDefault="00C90A57" w:rsidP="00936A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 воспалительная демиелинизирующая полирадикулонейропатия (типичный вариант СГБ) (</w:t>
            </w:r>
            <w:r w:rsidRPr="00B3751E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>85%)</w:t>
            </w:r>
          </w:p>
        </w:tc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Слабость в  конечностях с относительно  легкими нарушениями чувствительности (возможно изолированные двигательные нарушения) </w:t>
            </w:r>
          </w:p>
        </w:tc>
      </w:tr>
      <w:tr w:rsidR="00C90A57" w:rsidTr="00936A82"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моторная аксональная полинейропатия (</w:t>
            </w:r>
            <w:r w:rsidRPr="00B3751E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>5%)</w:t>
            </w:r>
          </w:p>
        </w:tc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Слабость в  конечностях при отсутствии изменений чувствительности. Глубокие рефлексы могут быть сохранены. Быстрое восстановление функций. Преимущественно встречается у детей. </w:t>
            </w:r>
          </w:p>
        </w:tc>
      </w:tr>
      <w:tr w:rsidR="00C90A57" w:rsidTr="00936A82"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моторно-сенсорная аксональная полинейропатия (</w:t>
            </w:r>
            <w:r w:rsidRPr="00B3751E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>1%)</w:t>
            </w:r>
          </w:p>
        </w:tc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Слабость и нарушения чувствительности в  конечностях. Быстрое развитие тяжелого двигательного дефицита с медленным и неполным  восстановлением. Преимущественно встречается у взрослых.</w:t>
            </w:r>
          </w:p>
        </w:tc>
      </w:tr>
      <w:tr w:rsidR="00C90A57" w:rsidTr="00936A82">
        <w:tc>
          <w:tcPr>
            <w:tcW w:w="10422" w:type="dxa"/>
            <w:gridSpan w:val="2"/>
          </w:tcPr>
          <w:p w:rsidR="00C90A57" w:rsidRPr="00222046" w:rsidRDefault="00C90A57" w:rsidP="00936A82">
            <w:pPr>
              <w:jc w:val="center"/>
              <w:rPr>
                <w:i/>
                <w:sz w:val="28"/>
                <w:szCs w:val="28"/>
              </w:rPr>
            </w:pPr>
            <w:r w:rsidRPr="00222046">
              <w:rPr>
                <w:i/>
                <w:sz w:val="28"/>
                <w:szCs w:val="28"/>
              </w:rPr>
              <w:t>С атипичной клинической картиной</w:t>
            </w:r>
          </w:p>
        </w:tc>
      </w:tr>
      <w:tr w:rsidR="00C90A57" w:rsidTr="00936A82"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Синдром Миллера-Фишера (</w:t>
            </w:r>
            <w:r w:rsidRPr="00B3751E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>3%)</w:t>
            </w:r>
          </w:p>
        </w:tc>
        <w:tc>
          <w:tcPr>
            <w:tcW w:w="5211" w:type="dxa"/>
          </w:tcPr>
          <w:p w:rsidR="00C90A57" w:rsidRDefault="00C90A57" w:rsidP="00936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Сочетание атаксии, преимущественно мозжечкового типа, с арефлексией, офтальмополегией, иногда легкой слабостью в конечностях. Чувствительность обычно сохранена. </w:t>
            </w:r>
          </w:p>
        </w:tc>
      </w:tr>
    </w:tbl>
    <w:p w:rsidR="00C90A57" w:rsidRDefault="00C90A57" w:rsidP="00B91831">
      <w:pPr>
        <w:rPr>
          <w:color w:val="000000" w:themeColor="text1"/>
          <w:sz w:val="28"/>
          <w:szCs w:val="28"/>
        </w:rPr>
      </w:pPr>
    </w:p>
    <w:p w:rsidR="00E47EF9" w:rsidRDefault="00084E98" w:rsidP="00D46387">
      <w:pPr>
        <w:jc w:val="both"/>
        <w:rPr>
          <w:sz w:val="28"/>
          <w:szCs w:val="28"/>
        </w:rPr>
      </w:pPr>
      <w:r w:rsidRPr="007134B0">
        <w:rPr>
          <w:b/>
          <w:sz w:val="28"/>
          <w:szCs w:val="28"/>
        </w:rPr>
        <w:lastRenderedPageBreak/>
        <w:t>Лабораторные исследования:</w:t>
      </w:r>
      <w:r w:rsidRPr="007134B0">
        <w:rPr>
          <w:sz w:val="28"/>
          <w:szCs w:val="28"/>
        </w:rPr>
        <w:t xml:space="preserve"> </w:t>
      </w:r>
      <w:r w:rsidR="0096385F">
        <w:rPr>
          <w:sz w:val="28"/>
          <w:szCs w:val="28"/>
        </w:rPr>
        <w:t xml:space="preserve"> </w:t>
      </w:r>
    </w:p>
    <w:p w:rsidR="0096385F" w:rsidRPr="004049F1" w:rsidRDefault="004049F1" w:rsidP="004278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="0096385F" w:rsidRPr="004049F1">
        <w:rPr>
          <w:rFonts w:ascii="Times New Roman" w:hAnsi="Times New Roman"/>
          <w:sz w:val="28"/>
          <w:szCs w:val="28"/>
        </w:rPr>
        <w:t xml:space="preserve"> – для исключения воспалительного </w:t>
      </w:r>
      <w:r w:rsidR="002B07A7" w:rsidRPr="004049F1">
        <w:rPr>
          <w:rFonts w:ascii="Times New Roman" w:hAnsi="Times New Roman"/>
          <w:sz w:val="28"/>
          <w:szCs w:val="28"/>
        </w:rPr>
        <w:t>заболевания внутренних органов, сопровождающееся полинейропатическим синдромом</w:t>
      </w:r>
      <w:r w:rsidR="00440321" w:rsidRPr="004049F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049F1" w:rsidRPr="004049F1" w:rsidRDefault="004049F1" w:rsidP="004278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Pr="004049F1">
        <w:rPr>
          <w:rFonts w:ascii="Times New Roman" w:hAnsi="Times New Roman"/>
          <w:sz w:val="28"/>
          <w:szCs w:val="28"/>
        </w:rPr>
        <w:t xml:space="preserve"> – для исключения воспалительного заболевания внутренних органов, сопровождающееся полинейропатическим синдромом</w:t>
      </w:r>
      <w:r w:rsidRPr="004049F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049F1" w:rsidRPr="004049F1" w:rsidRDefault="003F25D8" w:rsidP="004278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049F1">
        <w:rPr>
          <w:rFonts w:ascii="Times New Roman" w:hAnsi="Times New Roman"/>
          <w:sz w:val="28"/>
          <w:szCs w:val="28"/>
        </w:rPr>
        <w:t>исследование крови на</w:t>
      </w:r>
      <w:r w:rsidR="0096385F" w:rsidRPr="004049F1">
        <w:rPr>
          <w:rFonts w:ascii="Times New Roman" w:hAnsi="Times New Roman"/>
          <w:sz w:val="28"/>
          <w:szCs w:val="28"/>
        </w:rPr>
        <w:t xml:space="preserve"> сахар</w:t>
      </w:r>
      <w:r w:rsidR="004049F1">
        <w:rPr>
          <w:rFonts w:ascii="Times New Roman" w:hAnsi="Times New Roman"/>
          <w:sz w:val="28"/>
          <w:szCs w:val="28"/>
        </w:rPr>
        <w:t xml:space="preserve"> </w:t>
      </w:r>
      <w:r w:rsidR="004049F1">
        <w:rPr>
          <w:rFonts w:ascii="Times New Roman" w:hAnsi="Times New Roman"/>
          <w:color w:val="111111"/>
          <w:sz w:val="28"/>
          <w:szCs w:val="28"/>
        </w:rPr>
        <w:t>(для исключения диабетической полинейропатии);</w:t>
      </w:r>
    </w:p>
    <w:p w:rsidR="002C33DF" w:rsidRPr="004049F1" w:rsidRDefault="004049F1" w:rsidP="004278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биохимические исследования крови - </w:t>
      </w:r>
      <w:r w:rsidR="0096385F" w:rsidRPr="004049F1">
        <w:rPr>
          <w:rFonts w:ascii="Times New Roman" w:hAnsi="Times New Roman"/>
          <w:sz w:val="28"/>
          <w:szCs w:val="28"/>
        </w:rPr>
        <w:t>креатнин, мочевину, АСТ, АЛТ, билирубин</w:t>
      </w:r>
      <w:r>
        <w:rPr>
          <w:rFonts w:ascii="Times New Roman" w:hAnsi="Times New Roman"/>
          <w:color w:val="111111"/>
          <w:sz w:val="28"/>
          <w:szCs w:val="28"/>
        </w:rPr>
        <w:t xml:space="preserve"> (для исключения метаболических</w:t>
      </w:r>
      <w:r w:rsidR="002C33DF" w:rsidRPr="004049F1">
        <w:rPr>
          <w:rFonts w:ascii="Times New Roman" w:hAnsi="Times New Roman"/>
          <w:color w:val="111111"/>
          <w:sz w:val="28"/>
          <w:szCs w:val="28"/>
        </w:rPr>
        <w:t xml:space="preserve"> полине</w:t>
      </w:r>
      <w:r>
        <w:rPr>
          <w:rFonts w:ascii="Times New Roman" w:hAnsi="Times New Roman"/>
          <w:color w:val="111111"/>
          <w:sz w:val="28"/>
          <w:szCs w:val="28"/>
        </w:rPr>
        <w:t>й</w:t>
      </w:r>
      <w:r w:rsidR="002C33DF" w:rsidRPr="004049F1">
        <w:rPr>
          <w:rFonts w:ascii="Times New Roman" w:hAnsi="Times New Roman"/>
          <w:color w:val="111111"/>
          <w:sz w:val="28"/>
          <w:szCs w:val="28"/>
        </w:rPr>
        <w:t>ропатии</w:t>
      </w:r>
      <w:r>
        <w:rPr>
          <w:rFonts w:ascii="Times New Roman" w:hAnsi="Times New Roman"/>
          <w:color w:val="111111"/>
          <w:sz w:val="28"/>
          <w:szCs w:val="28"/>
        </w:rPr>
        <w:t>);</w:t>
      </w:r>
    </w:p>
    <w:p w:rsidR="00B86DFE" w:rsidRPr="000C5C4F" w:rsidRDefault="00523F5E" w:rsidP="004278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049F1">
        <w:rPr>
          <w:rFonts w:ascii="Times New Roman" w:hAnsi="Times New Roman"/>
          <w:sz w:val="28"/>
          <w:szCs w:val="28"/>
        </w:rPr>
        <w:t xml:space="preserve">исследование крови на </w:t>
      </w:r>
      <w:hyperlink r:id="rId8" w:history="1">
        <w:r w:rsidRPr="004049F1">
          <w:rPr>
            <w:rFonts w:ascii="Times New Roman" w:hAnsi="Times New Roman"/>
            <w:color w:val="000000" w:themeColor="text1"/>
            <w:sz w:val="28"/>
            <w:szCs w:val="28"/>
          </w:rPr>
          <w:t>газовый состав</w:t>
        </w:r>
      </w:hyperlink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, на концентрацию электролитов </w:t>
      </w:r>
      <w:r w:rsidR="0096385F" w:rsidRPr="004049F1">
        <w:rPr>
          <w:rFonts w:ascii="Times New Roman" w:hAnsi="Times New Roman"/>
          <w:sz w:val="28"/>
          <w:szCs w:val="28"/>
        </w:rPr>
        <w:t>-</w:t>
      </w:r>
      <w:r w:rsidR="0096385F" w:rsidRPr="004049F1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биохимические исследования крови помогают исключить метаболические полиневропатии</w:t>
      </w:r>
      <w:r w:rsidR="00B86DF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;</w:t>
      </w:r>
      <w:r w:rsidR="000D03EB" w:rsidRPr="000C5C4F">
        <w:rPr>
          <w:rFonts w:ascii="Times New Roman" w:eastAsia="Times New Roman" w:hAnsi="Times New Roman"/>
          <w:color w:val="111111"/>
          <w:sz w:val="28"/>
          <w:szCs w:val="28"/>
          <w:highlight w:val="yellow"/>
          <w:lang w:eastAsia="ru-RU"/>
        </w:rPr>
        <w:t xml:space="preserve"> </w:t>
      </w:r>
    </w:p>
    <w:p w:rsidR="00CC27CB" w:rsidRPr="004049F1" w:rsidRDefault="00D85E19" w:rsidP="0042786E">
      <w:pPr>
        <w:pStyle w:val="a3"/>
        <w:numPr>
          <w:ilvl w:val="0"/>
          <w:numId w:val="21"/>
        </w:numPr>
        <w:tabs>
          <w:tab w:val="left" w:pos="567"/>
        </w:tabs>
        <w:spacing w:after="100" w:afterAutospacing="1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ПЦР крови на </w:t>
      </w:r>
      <w:r w:rsidR="00CC27CB" w:rsidRPr="004049F1">
        <w:rPr>
          <w:rFonts w:ascii="Times New Roman" w:hAnsi="Times New Roman"/>
          <w:color w:val="000000" w:themeColor="text1"/>
          <w:sz w:val="28"/>
          <w:szCs w:val="28"/>
        </w:rPr>
        <w:t>вирусы гепатита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– для исключения полинейропатического синдрома при гепатите</w:t>
      </w:r>
    </w:p>
    <w:p w:rsidR="003F25D8" w:rsidRPr="004049F1" w:rsidRDefault="0096385F" w:rsidP="0042786E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049F1">
        <w:rPr>
          <w:rFonts w:ascii="Times New Roman" w:hAnsi="Times New Roman"/>
          <w:sz w:val="28"/>
          <w:szCs w:val="28"/>
        </w:rPr>
        <w:t xml:space="preserve">исследование крови на </w:t>
      </w:r>
      <w:r w:rsidRPr="004049F1">
        <w:rPr>
          <w:rFonts w:ascii="Times New Roman" w:hAnsi="Times New Roman"/>
          <w:color w:val="111111"/>
          <w:sz w:val="28"/>
          <w:szCs w:val="28"/>
        </w:rPr>
        <w:t xml:space="preserve">ВИЧ-инфекцию </w:t>
      </w:r>
      <w:r w:rsidR="0029504E"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4049F1">
        <w:rPr>
          <w:rFonts w:ascii="Times New Roman" w:hAnsi="Times New Roman"/>
          <w:color w:val="111111"/>
          <w:sz w:val="28"/>
          <w:szCs w:val="28"/>
        </w:rPr>
        <w:t>для исключения полинейропатии,</w:t>
      </w:r>
      <w:r w:rsidRPr="004049F1">
        <w:rPr>
          <w:rFonts w:ascii="Times New Roman" w:hAnsi="Times New Roman"/>
          <w:i/>
          <w:color w:val="111111"/>
          <w:sz w:val="28"/>
          <w:szCs w:val="28"/>
          <w:u w:val="single"/>
        </w:rPr>
        <w:t xml:space="preserve"> </w:t>
      </w:r>
      <w:r w:rsidRPr="004049F1">
        <w:rPr>
          <w:rFonts w:ascii="Times New Roman" w:hAnsi="Times New Roman"/>
          <w:color w:val="111111"/>
          <w:sz w:val="28"/>
          <w:szCs w:val="28"/>
        </w:rPr>
        <w:t>связанной с ВИЧ-инфекцией</w:t>
      </w:r>
      <w:r w:rsidR="004049F1">
        <w:rPr>
          <w:rFonts w:ascii="Times New Roman" w:hAnsi="Times New Roman"/>
          <w:color w:val="111111"/>
          <w:sz w:val="28"/>
          <w:szCs w:val="28"/>
        </w:rPr>
        <w:t>;</w:t>
      </w:r>
    </w:p>
    <w:p w:rsidR="007C3F23" w:rsidRPr="004049F1" w:rsidRDefault="004049F1" w:rsidP="0042786E">
      <w:pPr>
        <w:pStyle w:val="a3"/>
        <w:numPr>
          <w:ilvl w:val="0"/>
          <w:numId w:val="22"/>
        </w:numPr>
        <w:tabs>
          <w:tab w:val="left" w:pos="567"/>
        </w:tabs>
        <w:spacing w:before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ПЦР-</w:t>
      </w:r>
      <w:r w:rsidR="00F555E4" w:rsidRPr="004049F1">
        <w:rPr>
          <w:rFonts w:ascii="Times New Roman" w:hAnsi="Times New Roman"/>
          <w:sz w:val="28"/>
          <w:szCs w:val="28"/>
        </w:rPr>
        <w:t>исследование крови на вирусные инфекции (</w:t>
      </w:r>
      <w:r w:rsidR="007C3F23" w:rsidRPr="004049F1">
        <w:rPr>
          <w:rFonts w:ascii="Times New Roman" w:hAnsi="Times New Roman"/>
          <w:sz w:val="28"/>
          <w:szCs w:val="28"/>
        </w:rPr>
        <w:t>цитомегаловирус, вирус</w:t>
      </w:r>
      <w:r w:rsidR="00F555E4" w:rsidRPr="004049F1">
        <w:rPr>
          <w:rFonts w:ascii="Times New Roman" w:hAnsi="Times New Roman"/>
          <w:sz w:val="28"/>
          <w:szCs w:val="28"/>
        </w:rPr>
        <w:t xml:space="preserve"> </w:t>
      </w:r>
      <w:r w:rsidR="007C3F23" w:rsidRPr="004049F1">
        <w:rPr>
          <w:rFonts w:ascii="Times New Roman" w:hAnsi="Times New Roman"/>
          <w:sz w:val="28"/>
          <w:szCs w:val="28"/>
        </w:rPr>
        <w:t>Эпштейна-Барр, Borrelia burgdorferi, Campylobacter jejuniи т.д.)</w:t>
      </w:r>
      <w:r w:rsidR="00F555E4" w:rsidRPr="004049F1">
        <w:rPr>
          <w:rFonts w:ascii="Times New Roman" w:hAnsi="Times New Roman"/>
          <w:sz w:val="28"/>
          <w:szCs w:val="28"/>
        </w:rPr>
        <w:t xml:space="preserve"> – п</w:t>
      </w:r>
      <w:r w:rsidR="007C3F23" w:rsidRPr="004049F1">
        <w:rPr>
          <w:rFonts w:ascii="Times New Roman" w:hAnsi="Times New Roman"/>
          <w:sz w:val="28"/>
          <w:szCs w:val="28"/>
        </w:rPr>
        <w:t xml:space="preserve">ри подозрении на </w:t>
      </w:r>
      <w:r w:rsidR="00F555E4" w:rsidRPr="004049F1">
        <w:rPr>
          <w:rFonts w:ascii="Times New Roman" w:hAnsi="Times New Roman"/>
          <w:sz w:val="28"/>
          <w:szCs w:val="28"/>
        </w:rPr>
        <w:t>инфекционную этиологию СГБ</w:t>
      </w:r>
      <w:r>
        <w:rPr>
          <w:rFonts w:ascii="Times New Roman" w:hAnsi="Times New Roman"/>
          <w:sz w:val="28"/>
          <w:szCs w:val="28"/>
        </w:rPr>
        <w:t>.</w:t>
      </w:r>
    </w:p>
    <w:p w:rsidR="00216F69" w:rsidRPr="00B86DFE" w:rsidRDefault="00632BF9" w:rsidP="006D5531">
      <w:pPr>
        <w:pStyle w:val="a3"/>
        <w:tabs>
          <w:tab w:val="left" w:pos="426"/>
          <w:tab w:val="left" w:pos="567"/>
          <w:tab w:val="left" w:pos="1134"/>
        </w:tabs>
        <w:spacing w:before="24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34B0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084E98" w:rsidRPr="008839C3">
        <w:rPr>
          <w:rFonts w:ascii="Times New Roman" w:hAnsi="Times New Roman"/>
          <w:b/>
          <w:sz w:val="28"/>
          <w:szCs w:val="28"/>
        </w:rPr>
        <w:t>:</w:t>
      </w:r>
      <w:r w:rsidR="00084E98" w:rsidRPr="008839C3">
        <w:rPr>
          <w:rFonts w:ascii="Times New Roman" w:hAnsi="Times New Roman"/>
          <w:sz w:val="28"/>
          <w:szCs w:val="28"/>
        </w:rPr>
        <w:t xml:space="preserve"> </w:t>
      </w:r>
      <w:r w:rsidR="00B86DFE" w:rsidRPr="008839C3">
        <w:rPr>
          <w:rFonts w:ascii="Times New Roman" w:hAnsi="Times New Roman"/>
          <w:sz w:val="28"/>
          <w:szCs w:val="28"/>
        </w:rPr>
        <w:t>там, где отмечено желтым надо расписать те изменения которые про</w:t>
      </w:r>
      <w:r w:rsidR="008839C3">
        <w:rPr>
          <w:rFonts w:ascii="Times New Roman" w:hAnsi="Times New Roman"/>
          <w:sz w:val="28"/>
          <w:szCs w:val="28"/>
        </w:rPr>
        <w:t>исходят при данном заболевании</w:t>
      </w:r>
      <w:r w:rsidR="00B86DFE">
        <w:rPr>
          <w:rFonts w:ascii="Times New Roman" w:hAnsi="Times New Roman"/>
          <w:sz w:val="28"/>
          <w:szCs w:val="28"/>
        </w:rPr>
        <w:t xml:space="preserve"> </w:t>
      </w:r>
    </w:p>
    <w:p w:rsidR="00A16EC7" w:rsidRPr="004049F1" w:rsidRDefault="00A16EC7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049F1">
        <w:rPr>
          <w:rFonts w:ascii="Times New Roman" w:hAnsi="Times New Roman"/>
          <w:color w:val="000000"/>
          <w:sz w:val="28"/>
          <w:szCs w:val="28"/>
        </w:rPr>
        <w:t xml:space="preserve">Р-графия органов грудной клетки </w:t>
      </w:r>
      <w:r w:rsidRPr="007626A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D85E19" w:rsidRPr="007626A9">
        <w:rPr>
          <w:rFonts w:ascii="Times New Roman" w:hAnsi="Times New Roman"/>
          <w:color w:val="000000" w:themeColor="text1"/>
          <w:sz w:val="28"/>
          <w:szCs w:val="28"/>
        </w:rPr>
        <w:t xml:space="preserve">для исключения </w:t>
      </w:r>
      <w:r w:rsidR="001B69AF" w:rsidRPr="007626A9">
        <w:rPr>
          <w:rFonts w:ascii="Times New Roman" w:hAnsi="Times New Roman"/>
          <w:color w:val="000000" w:themeColor="text1"/>
          <w:sz w:val="28"/>
          <w:szCs w:val="28"/>
        </w:rPr>
        <w:t>воспалитель</w:t>
      </w:r>
      <w:r w:rsidR="006D5531" w:rsidRPr="007626A9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B69AF" w:rsidRPr="007626A9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Pr="007626A9">
        <w:rPr>
          <w:rFonts w:ascii="Times New Roman" w:hAnsi="Times New Roman"/>
          <w:color w:val="000000"/>
          <w:sz w:val="28"/>
          <w:szCs w:val="28"/>
        </w:rPr>
        <w:t>заболевания легких</w:t>
      </w:r>
      <w:r w:rsidR="001B69AF" w:rsidRPr="007626A9">
        <w:rPr>
          <w:rFonts w:ascii="Times New Roman" w:hAnsi="Times New Roman"/>
          <w:color w:val="000000"/>
          <w:sz w:val="28"/>
          <w:szCs w:val="28"/>
        </w:rPr>
        <w:t xml:space="preserve"> или присоединившихся лег</w:t>
      </w:r>
      <w:r w:rsidR="001B69AF" w:rsidRPr="004049F1">
        <w:rPr>
          <w:rFonts w:ascii="Times New Roman" w:hAnsi="Times New Roman"/>
          <w:color w:val="000000"/>
          <w:sz w:val="28"/>
          <w:szCs w:val="28"/>
        </w:rPr>
        <w:t xml:space="preserve">очных осложнений </w:t>
      </w:r>
      <w:r w:rsidRPr="004049F1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="001B69AF" w:rsidRPr="004049F1">
        <w:rPr>
          <w:rFonts w:ascii="Times New Roman" w:hAnsi="Times New Roman"/>
          <w:color w:val="000000"/>
          <w:sz w:val="28"/>
          <w:szCs w:val="28"/>
        </w:rPr>
        <w:t>ослаблении дыхательной мускулатуры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C3F23" w:rsidRPr="004049F1" w:rsidRDefault="007C3F23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ЭКГ </w:t>
      </w:r>
      <w:r w:rsidR="00F555E4"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F555E4" w:rsidRPr="007626A9">
        <w:rPr>
          <w:rFonts w:ascii="Times New Roman" w:hAnsi="Times New Roman"/>
          <w:color w:val="000000" w:themeColor="text1"/>
          <w:sz w:val="28"/>
          <w:szCs w:val="28"/>
        </w:rPr>
        <w:t xml:space="preserve">для выявления или </w:t>
      </w:r>
      <w:r w:rsidR="006D5531" w:rsidRPr="007626A9">
        <w:rPr>
          <w:rFonts w:ascii="Times New Roman" w:hAnsi="Times New Roman"/>
          <w:color w:val="000000" w:themeColor="text1"/>
          <w:sz w:val="28"/>
          <w:szCs w:val="28"/>
        </w:rPr>
        <w:t>исключения вегетатиных нарушений</w:t>
      </w:r>
      <w:r w:rsidR="00F555E4" w:rsidRPr="007626A9">
        <w:rPr>
          <w:rFonts w:ascii="Times New Roman" w:hAnsi="Times New Roman"/>
          <w:color w:val="000000" w:themeColor="text1"/>
          <w:sz w:val="28"/>
          <w:szCs w:val="28"/>
        </w:rPr>
        <w:t xml:space="preserve"> сердечного ритма в клинике</w:t>
      </w:r>
      <w:r w:rsidR="00F555E4"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СГБ</w:t>
      </w:r>
      <w:r w:rsidR="006D553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16EC7" w:rsidRPr="004049F1" w:rsidRDefault="00A16EC7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049F1">
        <w:rPr>
          <w:rFonts w:ascii="Times New Roman" w:hAnsi="Times New Roman"/>
          <w:color w:val="000000"/>
          <w:sz w:val="28"/>
          <w:szCs w:val="28"/>
        </w:rPr>
        <w:t xml:space="preserve">УЗИ органов брюшной полости – </w:t>
      </w:r>
      <w:r w:rsidRPr="007626A9">
        <w:rPr>
          <w:rFonts w:ascii="Times New Roman" w:hAnsi="Times New Roman"/>
          <w:color w:val="000000"/>
          <w:sz w:val="28"/>
          <w:szCs w:val="28"/>
        </w:rPr>
        <w:t>заболевания внутренних органов (печени, почек и др</w:t>
      </w:r>
      <w:r w:rsidR="001B69AF" w:rsidRPr="007626A9">
        <w:rPr>
          <w:rFonts w:ascii="Times New Roman" w:hAnsi="Times New Roman"/>
          <w:color w:val="000000"/>
          <w:sz w:val="28"/>
          <w:szCs w:val="28"/>
        </w:rPr>
        <w:t>.</w:t>
      </w:r>
      <w:r w:rsidRPr="007626A9">
        <w:rPr>
          <w:rFonts w:ascii="Times New Roman" w:hAnsi="Times New Roman"/>
          <w:color w:val="000000"/>
          <w:sz w:val="28"/>
          <w:szCs w:val="28"/>
        </w:rPr>
        <w:t>) могут сопровождаться полин</w:t>
      </w:r>
      <w:r w:rsidRPr="004049F1">
        <w:rPr>
          <w:rFonts w:ascii="Times New Roman" w:hAnsi="Times New Roman"/>
          <w:color w:val="000000"/>
          <w:sz w:val="28"/>
          <w:szCs w:val="28"/>
        </w:rPr>
        <w:t xml:space="preserve">ейропатией, сходной с </w:t>
      </w:r>
      <w:r w:rsidR="001B69AF" w:rsidRPr="004049F1">
        <w:rPr>
          <w:rFonts w:ascii="Times New Roman" w:hAnsi="Times New Roman"/>
          <w:color w:val="000000"/>
          <w:sz w:val="28"/>
          <w:szCs w:val="28"/>
        </w:rPr>
        <w:t>О</w:t>
      </w:r>
      <w:r w:rsidRPr="004049F1">
        <w:rPr>
          <w:rFonts w:ascii="Times New Roman" w:hAnsi="Times New Roman"/>
          <w:color w:val="000000"/>
          <w:sz w:val="28"/>
          <w:szCs w:val="28"/>
        </w:rPr>
        <w:t>ВДП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16EC7" w:rsidRPr="004049F1" w:rsidRDefault="00F47474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49F1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6D553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>головного мозга</w:t>
      </w:r>
      <w:r w:rsidR="00542311" w:rsidRPr="00542311">
        <w:rPr>
          <w:rFonts w:ascii="Times New Roman" w:hAnsi="Times New Roman"/>
          <w:color w:val="000000" w:themeColor="text1"/>
          <w:sz w:val="28"/>
          <w:szCs w:val="28"/>
        </w:rPr>
        <w:t xml:space="preserve"> *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1B69AF"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3F23" w:rsidRPr="007626A9">
        <w:rPr>
          <w:rFonts w:ascii="Times New Roman" w:hAnsi="Times New Roman"/>
          <w:color w:val="000000" w:themeColor="text1"/>
          <w:sz w:val="28"/>
          <w:szCs w:val="28"/>
        </w:rPr>
        <w:t>необходима для дифференциальной диагностики с патологией ЦНС (острое наруш</w:t>
      </w:r>
      <w:r w:rsidR="007C3F23" w:rsidRPr="004049F1">
        <w:rPr>
          <w:rFonts w:ascii="Times New Roman" w:hAnsi="Times New Roman"/>
          <w:color w:val="000000" w:themeColor="text1"/>
          <w:sz w:val="28"/>
          <w:szCs w:val="28"/>
        </w:rPr>
        <w:t>ение мозгового кровообращения, энцефалит).</w:t>
      </w:r>
    </w:p>
    <w:p w:rsidR="004B3D1E" w:rsidRPr="008839C3" w:rsidRDefault="004B3D1E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4049F1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6D553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спинного мозга</w:t>
      </w:r>
      <w:r w:rsidR="00542311" w:rsidRPr="00542311">
        <w:rPr>
          <w:rFonts w:ascii="Times New Roman" w:hAnsi="Times New Roman"/>
          <w:color w:val="000000" w:themeColor="text1"/>
          <w:sz w:val="28"/>
          <w:szCs w:val="28"/>
        </w:rPr>
        <w:t>*</w:t>
      </w:r>
      <w:r w:rsidRPr="004049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– для исключения </w:t>
      </w:r>
      <w:r w:rsidR="007C3F23" w:rsidRPr="008839C3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8839C3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оражение </w:t>
      </w:r>
      <w:r w:rsidR="007C3F23" w:rsidRPr="008839C3">
        <w:rPr>
          <w:rFonts w:ascii="Times New Roman" w:hAnsi="Times New Roman"/>
          <w:iCs/>
          <w:color w:val="000000" w:themeColor="text1"/>
          <w:sz w:val="28"/>
          <w:szCs w:val="28"/>
        </w:rPr>
        <w:t>(</w:t>
      </w:r>
      <w:r w:rsidR="007C3F23"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миелит) </w:t>
      </w:r>
      <w:r w:rsidRPr="008839C3">
        <w:rPr>
          <w:rFonts w:ascii="Times New Roman" w:hAnsi="Times New Roman"/>
          <w:iCs/>
          <w:color w:val="000000" w:themeColor="text1"/>
          <w:sz w:val="28"/>
          <w:szCs w:val="28"/>
        </w:rPr>
        <w:t>на уровне шейного утолщения спинного мозга (С4 – Тh2)</w:t>
      </w:r>
    </w:p>
    <w:p w:rsidR="00440321" w:rsidRPr="004049F1" w:rsidRDefault="007626A9" w:rsidP="0042786E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color w:val="000000" w:themeColor="text1"/>
          <w:sz w:val="28"/>
          <w:szCs w:val="28"/>
        </w:rPr>
        <w:t>Э</w:t>
      </w:r>
      <w:r w:rsidR="000118D1" w:rsidRPr="008839C3">
        <w:rPr>
          <w:rFonts w:ascii="Times New Roman" w:hAnsi="Times New Roman"/>
          <w:color w:val="000000" w:themeColor="text1"/>
          <w:sz w:val="28"/>
          <w:szCs w:val="28"/>
        </w:rPr>
        <w:t>лектронейромиография</w:t>
      </w:r>
      <w:r w:rsidRPr="008839C3">
        <w:rPr>
          <w:rFonts w:ascii="Times New Roman" w:hAnsi="Times New Roman"/>
          <w:color w:val="000000" w:themeColor="text1"/>
          <w:sz w:val="28"/>
          <w:szCs w:val="28"/>
        </w:rPr>
        <w:t>**</w:t>
      </w:r>
      <w:r w:rsidR="000118D1"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 (ЭНМГ)</w:t>
      </w:r>
      <w:r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3D1E"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7C3F23" w:rsidRPr="008839C3">
        <w:rPr>
          <w:rFonts w:ascii="Times New Roman" w:hAnsi="Times New Roman"/>
          <w:color w:val="000000" w:themeColor="text1"/>
          <w:sz w:val="28"/>
          <w:szCs w:val="28"/>
        </w:rPr>
        <w:t>мо</w:t>
      </w:r>
      <w:r w:rsidR="006D5531" w:rsidRPr="008839C3">
        <w:rPr>
          <w:rFonts w:ascii="Times New Roman" w:hAnsi="Times New Roman"/>
          <w:color w:val="000000" w:themeColor="text1"/>
          <w:sz w:val="28"/>
          <w:szCs w:val="28"/>
        </w:rPr>
        <w:t>же</w:t>
      </w:r>
      <w:r w:rsidR="007C3F23" w:rsidRPr="008839C3">
        <w:rPr>
          <w:rFonts w:ascii="Times New Roman" w:hAnsi="Times New Roman"/>
          <w:color w:val="000000" w:themeColor="text1"/>
          <w:sz w:val="28"/>
          <w:szCs w:val="28"/>
        </w:rPr>
        <w:t>т быть нормальными в течение первой недели заболевания</w:t>
      </w:r>
      <w:r w:rsidR="006D5531" w:rsidRPr="008839C3">
        <w:rPr>
          <w:rFonts w:ascii="Times New Roman" w:hAnsi="Times New Roman"/>
          <w:color w:val="000000" w:themeColor="text1"/>
          <w:sz w:val="28"/>
          <w:szCs w:val="28"/>
        </w:rPr>
        <w:t>, при</w:t>
      </w:r>
      <w:r w:rsidR="006D5531">
        <w:rPr>
          <w:rFonts w:ascii="Times New Roman" w:hAnsi="Times New Roman"/>
          <w:color w:val="000000" w:themeColor="text1"/>
          <w:sz w:val="28"/>
          <w:szCs w:val="28"/>
        </w:rPr>
        <w:t xml:space="preserve"> поражении мышц выявля</w:t>
      </w:r>
      <w:r w:rsidR="00232082">
        <w:rPr>
          <w:rFonts w:ascii="Times New Roman" w:hAnsi="Times New Roman"/>
          <w:color w:val="000000" w:themeColor="text1"/>
          <w:sz w:val="28"/>
          <w:szCs w:val="28"/>
        </w:rPr>
        <w:t xml:space="preserve">ется денервационный тип </w:t>
      </w:r>
      <w:r w:rsidR="00232082">
        <w:rPr>
          <w:rFonts w:ascii="Times New Roman" w:hAnsi="Times New Roman"/>
          <w:color w:val="000000" w:themeColor="text1"/>
          <w:sz w:val="28"/>
          <w:szCs w:val="28"/>
        </w:rPr>
        <w:lastRenderedPageBreak/>
        <w:t>кривой ЭНМГ, проводимость пульса замедленная, признаки повреждения миелина или аксонов</w:t>
      </w:r>
      <w:r w:rsidR="004B3D1E" w:rsidRPr="004049F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86DFE" w:rsidRPr="00B86DFE" w:rsidRDefault="00D42AA0" w:rsidP="0042786E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r w:rsidRPr="008839C3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4D6458" w:rsidRPr="008839C3">
        <w:rPr>
          <w:rFonts w:ascii="Times New Roman" w:hAnsi="Times New Roman"/>
          <w:bCs/>
          <w:color w:val="000000" w:themeColor="text1"/>
          <w:sz w:val="28"/>
          <w:szCs w:val="28"/>
        </w:rPr>
        <w:t>гольчатая электромиография</w:t>
      </w:r>
      <w:r w:rsidR="0037676D" w:rsidRPr="00883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6458" w:rsidRPr="00232082">
        <w:rPr>
          <w:rFonts w:ascii="Times New Roman" w:hAnsi="Times New Roman"/>
          <w:color w:val="000000" w:themeColor="text1"/>
          <w:sz w:val="28"/>
          <w:szCs w:val="28"/>
        </w:rPr>
        <w:t>- признаки текущего денервационно-реиннервационного процесса</w:t>
      </w:r>
      <w:r w:rsidR="00603C34" w:rsidRPr="00232082">
        <w:rPr>
          <w:rFonts w:ascii="Times New Roman" w:hAnsi="Times New Roman"/>
          <w:color w:val="000000" w:themeColor="text1"/>
          <w:sz w:val="28"/>
          <w:szCs w:val="28"/>
        </w:rPr>
        <w:t xml:space="preserve"> при полине</w:t>
      </w:r>
      <w:r w:rsidR="00232082" w:rsidRPr="0023208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03C34" w:rsidRPr="00232082">
        <w:rPr>
          <w:rFonts w:ascii="Times New Roman" w:hAnsi="Times New Roman"/>
          <w:color w:val="000000" w:themeColor="text1"/>
          <w:sz w:val="28"/>
          <w:szCs w:val="28"/>
        </w:rPr>
        <w:t>ропатии</w:t>
      </w:r>
      <w:r w:rsidR="004D6458" w:rsidRPr="00232082">
        <w:rPr>
          <w:rFonts w:ascii="Times New Roman" w:hAnsi="Times New Roman"/>
          <w:color w:val="000000" w:themeColor="text1"/>
          <w:sz w:val="28"/>
          <w:szCs w:val="28"/>
        </w:rPr>
        <w:t>. Исследуют чаще всего дистальные мышцы верхних и нижних конечностей (например, переднюю большеберцовую мышцу, общий разгибатель пальцев), а при необходимости и проксимальные мышцы (например, четырёхглавую мышцу бедра).</w:t>
      </w:r>
      <w:r w:rsidR="00603C34" w:rsidRPr="0023208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86DFE" w:rsidRDefault="00B86DFE" w:rsidP="00936A82">
      <w:pPr>
        <w:pStyle w:val="a3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626A9" w:rsidRDefault="007626A9" w:rsidP="00936A82">
      <w:pPr>
        <w:pStyle w:val="a3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626A9" w:rsidRPr="0008763C" w:rsidRDefault="007626A9" w:rsidP="007626A9">
      <w:pPr>
        <w:jc w:val="both"/>
        <w:rPr>
          <w:color w:val="000000"/>
          <w:kern w:val="24"/>
          <w:sz w:val="28"/>
          <w:szCs w:val="28"/>
        </w:rPr>
      </w:pPr>
      <w:r w:rsidRPr="00542311">
        <w:rPr>
          <w:sz w:val="28"/>
          <w:szCs w:val="28"/>
        </w:rPr>
        <w:t>*</w:t>
      </w:r>
      <w:r w:rsidRPr="00542311">
        <w:rPr>
          <w:b/>
          <w:color w:val="000000"/>
          <w:kern w:val="24"/>
          <w:sz w:val="28"/>
          <w:szCs w:val="28"/>
          <w:lang w:val="en-US"/>
        </w:rPr>
        <w:t>NB</w:t>
      </w:r>
      <w:r w:rsidRPr="00542311">
        <w:rPr>
          <w:b/>
          <w:color w:val="000000"/>
          <w:kern w:val="24"/>
          <w:sz w:val="28"/>
          <w:szCs w:val="28"/>
        </w:rPr>
        <w:t>!</w:t>
      </w:r>
      <w:r w:rsidRPr="00542311">
        <w:rPr>
          <w:color w:val="000000"/>
          <w:kern w:val="24"/>
          <w:sz w:val="28"/>
          <w:szCs w:val="28"/>
        </w:rPr>
        <w:t xml:space="preserve"> Абсолютными противопоказаниями к проведению МРТ являются: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>металлическое инородное тело в глазнице;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>внутричерепные аневризмы, клипированные ферромагнитным материалом;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>электронные приборы в теле (кардиостимулятор);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>гемопоэтическая анемия (для контрастирования).</w:t>
      </w:r>
    </w:p>
    <w:p w:rsidR="007626A9" w:rsidRDefault="007626A9" w:rsidP="007626A9">
      <w:pPr>
        <w:jc w:val="both"/>
        <w:rPr>
          <w:color w:val="000000"/>
          <w:kern w:val="24"/>
          <w:sz w:val="28"/>
          <w:szCs w:val="28"/>
        </w:rPr>
      </w:pPr>
      <w:r w:rsidRPr="00542311">
        <w:rPr>
          <w:color w:val="000000"/>
          <w:kern w:val="24"/>
          <w:sz w:val="28"/>
          <w:szCs w:val="28"/>
        </w:rPr>
        <w:t>Относительными противопоказаниями к проведению МРТ являются: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>тяжелая клаустрофобия;</w:t>
      </w:r>
      <w:r>
        <w:rPr>
          <w:color w:val="000000"/>
          <w:kern w:val="24"/>
          <w:sz w:val="28"/>
          <w:szCs w:val="28"/>
        </w:rPr>
        <w:t xml:space="preserve"> </w:t>
      </w:r>
      <w:r w:rsidRPr="0008763C">
        <w:rPr>
          <w:color w:val="000000"/>
          <w:kern w:val="24"/>
          <w:sz w:val="28"/>
          <w:szCs w:val="28"/>
        </w:rPr>
        <w:t xml:space="preserve">металлические протезы, клипсы, находящиеся в не сканируемых органах;внутричерепные аневризмы, клипированные </w:t>
      </w:r>
      <w:r>
        <w:rPr>
          <w:color w:val="000000"/>
          <w:kern w:val="24"/>
          <w:sz w:val="28"/>
          <w:szCs w:val="28"/>
        </w:rPr>
        <w:t>неферромагнитным материалом;</w:t>
      </w:r>
    </w:p>
    <w:p w:rsidR="007626A9" w:rsidRDefault="007626A9" w:rsidP="00936A82">
      <w:pPr>
        <w:ind w:right="20"/>
        <w:jc w:val="both"/>
        <w:rPr>
          <w:b/>
          <w:color w:val="000000" w:themeColor="text1"/>
          <w:sz w:val="28"/>
          <w:szCs w:val="28"/>
        </w:rPr>
      </w:pPr>
    </w:p>
    <w:p w:rsidR="00936A82" w:rsidRDefault="00D42AA0" w:rsidP="00936A82">
      <w:pPr>
        <w:ind w:right="20"/>
        <w:jc w:val="both"/>
        <w:rPr>
          <w:sz w:val="28"/>
        </w:rPr>
      </w:pPr>
      <w:r w:rsidRPr="00936A82">
        <w:rPr>
          <w:b/>
          <w:color w:val="000000" w:themeColor="text1"/>
          <w:sz w:val="28"/>
          <w:szCs w:val="28"/>
        </w:rPr>
        <w:t>*</w:t>
      </w:r>
      <w:r w:rsidR="007626A9">
        <w:rPr>
          <w:b/>
          <w:color w:val="000000" w:themeColor="text1"/>
          <w:sz w:val="28"/>
          <w:szCs w:val="28"/>
        </w:rPr>
        <w:t>*</w:t>
      </w:r>
      <w:r>
        <w:rPr>
          <w:b/>
          <w:color w:val="000000" w:themeColor="text1"/>
          <w:sz w:val="28"/>
          <w:szCs w:val="28"/>
          <w:lang w:val="en-US"/>
        </w:rPr>
        <w:t>NB</w:t>
      </w:r>
      <w:r w:rsidRPr="00936A82">
        <w:rPr>
          <w:b/>
          <w:color w:val="000000" w:themeColor="text1"/>
          <w:sz w:val="28"/>
          <w:szCs w:val="28"/>
        </w:rPr>
        <w:t>!</w:t>
      </w:r>
      <w:r w:rsidR="00936A82" w:rsidRPr="00936A82">
        <w:rPr>
          <w:b/>
          <w:color w:val="000000" w:themeColor="text1"/>
          <w:sz w:val="28"/>
          <w:szCs w:val="28"/>
        </w:rPr>
        <w:t xml:space="preserve"> </w:t>
      </w:r>
      <w:r w:rsidR="00936A82" w:rsidRPr="00696E8F">
        <w:rPr>
          <w:sz w:val="28"/>
        </w:rPr>
        <w:t>ЭНМГ – единственный инструментальный метод диагностики, позволяющий подтвердить поражения периферической нервной системы и диагноз СГБ соответственно, а также уточнить характер патологических изменений (демиелинизирующий или аксональный) и их распространенность.</w:t>
      </w:r>
    </w:p>
    <w:p w:rsidR="00936A82" w:rsidRPr="005B068A" w:rsidRDefault="00936A82" w:rsidP="00936A82">
      <w:pPr>
        <w:ind w:right="20"/>
        <w:jc w:val="both"/>
        <w:rPr>
          <w:sz w:val="28"/>
        </w:rPr>
      </w:pPr>
      <w:r w:rsidRPr="005B068A">
        <w:rPr>
          <w:sz w:val="28"/>
        </w:rPr>
        <w:t>Протокол и объем ЭНМГ-исследования у больных с СГБ зависит от клинических проявлений заболевания:</w:t>
      </w:r>
    </w:p>
    <w:p w:rsidR="00936A82" w:rsidRPr="005B068A" w:rsidRDefault="00936A82" w:rsidP="00936A82">
      <w:pPr>
        <w:tabs>
          <w:tab w:val="left" w:pos="567"/>
        </w:tabs>
        <w:ind w:right="20"/>
        <w:jc w:val="both"/>
        <w:rPr>
          <w:sz w:val="28"/>
        </w:rPr>
      </w:pPr>
      <w:r w:rsidRPr="005B068A">
        <w:rPr>
          <w:sz w:val="28"/>
        </w:rPr>
        <w:t>1.</w:t>
      </w:r>
      <w:r w:rsidRPr="005B068A">
        <w:rPr>
          <w:sz w:val="28"/>
        </w:rPr>
        <w:tab/>
      </w:r>
      <w:r>
        <w:rPr>
          <w:sz w:val="28"/>
        </w:rPr>
        <w:t>п</w:t>
      </w:r>
      <w:r w:rsidRPr="005B068A">
        <w:rPr>
          <w:sz w:val="28"/>
        </w:rPr>
        <w:t>ри преимущественно дистальных парезах исследуются длинные нервы на руках и ногах: не менее 4 двигательных и 4 чувствительных (двигательные и чувствительные порции срединного и локтевого нервов; малоберцовый, большеберцовый, поверхностный малоберцовый и икроножный нервы с одной стороны). Проводится оценка основных ЭНМГ-параметров:</w:t>
      </w:r>
    </w:p>
    <w:p w:rsidR="00936A82" w:rsidRPr="005B068A" w:rsidRDefault="00936A82" w:rsidP="0042786E">
      <w:pPr>
        <w:pStyle w:val="a3"/>
        <w:numPr>
          <w:ilvl w:val="0"/>
          <w:numId w:val="16"/>
        </w:numPr>
        <w:tabs>
          <w:tab w:val="left" w:pos="426"/>
        </w:tabs>
        <w:spacing w:line="240" w:lineRule="auto"/>
        <w:ind w:left="0" w:right="20" w:firstLine="0"/>
        <w:jc w:val="both"/>
        <w:rPr>
          <w:rFonts w:ascii="Times New Roman" w:hAnsi="Times New Roman"/>
          <w:sz w:val="28"/>
        </w:rPr>
      </w:pPr>
      <w:r w:rsidRPr="005B068A">
        <w:rPr>
          <w:rFonts w:ascii="Times New Roman" w:hAnsi="Times New Roman"/>
          <w:sz w:val="28"/>
        </w:rPr>
        <w:t>моторных ответов (дистальной латентности, амплитуды, формы и длительности), оценивается наличие блоков проведения возбуждения и дисперсии ответов; анализируется скорость распространения возбуждения по моторным волокнам на дистальных и проксимальных участках;</w:t>
      </w:r>
    </w:p>
    <w:p w:rsidR="00936A82" w:rsidRPr="005B068A" w:rsidRDefault="00936A82" w:rsidP="0042786E">
      <w:pPr>
        <w:pStyle w:val="a3"/>
        <w:numPr>
          <w:ilvl w:val="0"/>
          <w:numId w:val="16"/>
        </w:numPr>
        <w:tabs>
          <w:tab w:val="left" w:pos="426"/>
        </w:tabs>
        <w:spacing w:line="240" w:lineRule="auto"/>
        <w:ind w:left="0" w:right="20" w:firstLine="0"/>
        <w:jc w:val="both"/>
        <w:rPr>
          <w:rFonts w:ascii="Times New Roman" w:hAnsi="Times New Roman"/>
          <w:sz w:val="28"/>
        </w:rPr>
      </w:pPr>
      <w:r w:rsidRPr="005B068A">
        <w:rPr>
          <w:rFonts w:ascii="Times New Roman" w:hAnsi="Times New Roman"/>
          <w:sz w:val="28"/>
        </w:rPr>
        <w:t>сенсорных ответов (амплитуда) и скорости проведения возбуждения по сенсорным волокнам в дистальных отделах;</w:t>
      </w:r>
    </w:p>
    <w:p w:rsidR="00936A82" w:rsidRPr="005B068A" w:rsidRDefault="00936A82" w:rsidP="0042786E">
      <w:pPr>
        <w:pStyle w:val="a3"/>
        <w:numPr>
          <w:ilvl w:val="0"/>
          <w:numId w:val="16"/>
        </w:numPr>
        <w:tabs>
          <w:tab w:val="left" w:pos="426"/>
        </w:tabs>
        <w:spacing w:line="240" w:lineRule="auto"/>
        <w:ind w:left="0" w:right="20" w:firstLine="0"/>
        <w:jc w:val="both"/>
        <w:rPr>
          <w:rFonts w:ascii="Times New Roman" w:hAnsi="Times New Roman"/>
          <w:sz w:val="28"/>
        </w:rPr>
      </w:pPr>
      <w:r w:rsidRPr="005B068A">
        <w:rPr>
          <w:rFonts w:ascii="Times New Roman" w:hAnsi="Times New Roman"/>
          <w:sz w:val="28"/>
        </w:rPr>
        <w:t>поздних ЭНМГ-феноменов (F-волн): анализируются латентность, форма и амплитуда ответов, величина хронодисперсии, процент выпадений;</w:t>
      </w:r>
    </w:p>
    <w:p w:rsidR="007626A9" w:rsidRDefault="00936A82" w:rsidP="007626A9">
      <w:pPr>
        <w:tabs>
          <w:tab w:val="left" w:pos="426"/>
        </w:tabs>
        <w:ind w:right="20"/>
        <w:jc w:val="both"/>
        <w:rPr>
          <w:sz w:val="28"/>
        </w:rPr>
      </w:pPr>
      <w:r w:rsidRPr="005B068A">
        <w:rPr>
          <w:sz w:val="28"/>
        </w:rPr>
        <w:lastRenderedPageBreak/>
        <w:t>2.</w:t>
      </w:r>
      <w:r w:rsidRPr="005B068A">
        <w:rPr>
          <w:sz w:val="28"/>
        </w:rPr>
        <w:tab/>
      </w:r>
      <w:r>
        <w:rPr>
          <w:sz w:val="28"/>
        </w:rPr>
        <w:t>п</w:t>
      </w:r>
      <w:r w:rsidRPr="005B068A">
        <w:rPr>
          <w:sz w:val="28"/>
        </w:rPr>
        <w:t>ри наличии проксимальных парезов обязательным является дополнительное исследование двух коротких нервов (подмышечного, мышечно-кожного, бедренного и др.) с оценкой параметров моторного ответа (латентности, амплитуды, формы).</w:t>
      </w:r>
    </w:p>
    <w:p w:rsidR="007626A9" w:rsidRPr="007626A9" w:rsidRDefault="007626A9" w:rsidP="007626A9">
      <w:pPr>
        <w:tabs>
          <w:tab w:val="left" w:pos="426"/>
        </w:tabs>
        <w:ind w:right="20"/>
        <w:jc w:val="both"/>
        <w:rPr>
          <w:sz w:val="28"/>
        </w:rPr>
      </w:pPr>
      <w:r w:rsidRPr="00B86DFE">
        <w:rPr>
          <w:color w:val="000000" w:themeColor="text1"/>
          <w:sz w:val="28"/>
          <w:szCs w:val="28"/>
        </w:rPr>
        <w:t xml:space="preserve">Необходимо помнить, что первые признаки денервационного процесса появляются не ранее чем через 2-3 нед после начала заболевания, а признаки реиннервационного процесса - не ранее чем через 4-6 нед. </w:t>
      </w:r>
    </w:p>
    <w:p w:rsidR="00D42AA0" w:rsidRPr="00936A82" w:rsidRDefault="00D42AA0" w:rsidP="00B86DFE">
      <w:pPr>
        <w:pStyle w:val="a3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86DFE" w:rsidRPr="00542311" w:rsidRDefault="00B86DFE" w:rsidP="004049F1">
      <w:pPr>
        <w:jc w:val="both"/>
        <w:rPr>
          <w:sz w:val="28"/>
          <w:szCs w:val="28"/>
        </w:rPr>
      </w:pPr>
    </w:p>
    <w:p w:rsidR="00BE6384" w:rsidRDefault="009A19EE" w:rsidP="004049F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="004049F1" w:rsidRPr="00B86DFE">
        <w:rPr>
          <w:b/>
          <w:sz w:val="28"/>
          <w:szCs w:val="28"/>
        </w:rPr>
        <w:t>иагностические критерии</w:t>
      </w:r>
      <w:r w:rsidR="004049F1" w:rsidRPr="008345DE">
        <w:rPr>
          <w:sz w:val="28"/>
          <w:szCs w:val="28"/>
        </w:rPr>
        <w:t xml:space="preserve"> </w:t>
      </w:r>
      <w:r w:rsidR="004049F1" w:rsidRPr="00BE6384">
        <w:rPr>
          <w:b/>
          <w:sz w:val="28"/>
          <w:szCs w:val="28"/>
        </w:rPr>
        <w:t>классического СГБ</w:t>
      </w:r>
      <w:r w:rsidR="004049F1" w:rsidRPr="008345DE">
        <w:rPr>
          <w:sz w:val="28"/>
          <w:szCs w:val="28"/>
        </w:rPr>
        <w:t xml:space="preserve"> по Asbur</w:t>
      </w:r>
      <w:r>
        <w:rPr>
          <w:sz w:val="28"/>
          <w:szCs w:val="28"/>
        </w:rPr>
        <w:t>y A. K. и Cornblath D. R.</w:t>
      </w:r>
    </w:p>
    <w:p w:rsidR="00BE6384" w:rsidRDefault="00BE6384" w:rsidP="00404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основанные на клинических и лабораторных данных: </w:t>
      </w:r>
    </w:p>
    <w:p w:rsidR="009A19EE" w:rsidRPr="00632EEE" w:rsidRDefault="00BE6384" w:rsidP="0042786E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2EEE">
        <w:rPr>
          <w:rFonts w:ascii="Times New Roman" w:hAnsi="Times New Roman"/>
          <w:sz w:val="28"/>
          <w:szCs w:val="28"/>
        </w:rPr>
        <w:t xml:space="preserve">наличие прогрессирующей двигательной слабости с вовлечением в патологический процесс более одной конечности; </w:t>
      </w:r>
    </w:p>
    <w:p w:rsidR="00BE6384" w:rsidRPr="00632EEE" w:rsidRDefault="00BE6384" w:rsidP="0042786E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2EEE">
        <w:rPr>
          <w:rFonts w:ascii="Times New Roman" w:hAnsi="Times New Roman"/>
          <w:sz w:val="28"/>
          <w:szCs w:val="28"/>
        </w:rPr>
        <w:t xml:space="preserve">арефлексия или выраженная гипорефлексия; </w:t>
      </w:r>
    </w:p>
    <w:p w:rsidR="00BE6384" w:rsidRPr="00632EEE" w:rsidRDefault="00BE6384" w:rsidP="0042786E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2EEE">
        <w:rPr>
          <w:rFonts w:ascii="Times New Roman" w:hAnsi="Times New Roman"/>
          <w:sz w:val="28"/>
          <w:szCs w:val="28"/>
        </w:rPr>
        <w:t>анализ ликвора - присутствие в 1 мкл спинномозговой жидкости не более 50 моноцитов и/или 2 гранулоцитов 2+.</w:t>
      </w:r>
    </w:p>
    <w:p w:rsidR="00632EEE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632EEE">
        <w:rPr>
          <w:rFonts w:ascii="Times New Roman" w:hAnsi="Times New Roman"/>
          <w:i w:val="0"/>
          <w:color w:val="000000" w:themeColor="text1"/>
          <w:sz w:val="28"/>
          <w:szCs w:val="28"/>
          <w:lang w:val="ru-RU" w:eastAsia="ru-RU"/>
        </w:rPr>
        <w:t>Система постановки диагноза СГБ</w:t>
      </w: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, критерии которой сформулированы Национальным институтом по изучению неврологических и коммуникативных расстройств и инсульта (США)</w:t>
      </w:r>
      <w:r w:rsidRPr="00632EE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[</w:t>
      </w:r>
      <w:r w:rsidR="008839C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4,5,6</w:t>
      </w:r>
      <w:r w:rsidRPr="00632EE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]</w:t>
      </w: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:</w:t>
      </w:r>
    </w:p>
    <w:p w:rsidR="00632EEE" w:rsidRPr="00632EEE" w:rsidRDefault="00632EEE" w:rsidP="00632EEE">
      <w:pPr>
        <w:pStyle w:val="5"/>
        <w:spacing w:before="0" w:after="0"/>
        <w:jc w:val="both"/>
        <w:rPr>
          <w:rFonts w:ascii="Times New Roman" w:hAnsi="Times New Roman"/>
          <w:i w:val="0"/>
          <w:color w:val="000000" w:themeColor="text1"/>
          <w:sz w:val="28"/>
          <w:szCs w:val="28"/>
          <w:u w:val="single"/>
          <w:lang w:val="ru-RU" w:eastAsia="ru-RU"/>
        </w:rPr>
      </w:pPr>
      <w:r w:rsidRPr="00632EEE">
        <w:rPr>
          <w:rFonts w:ascii="Times New Roman" w:hAnsi="Times New Roman"/>
          <w:i w:val="0"/>
          <w:color w:val="000000" w:themeColor="text1"/>
          <w:sz w:val="28"/>
          <w:szCs w:val="28"/>
          <w:u w:val="single"/>
          <w:lang w:val="ru-RU" w:eastAsia="ru-RU"/>
        </w:rPr>
        <w:t>Обязательные критерии:</w:t>
      </w:r>
    </w:p>
    <w:p w:rsidR="00632EEE" w:rsidRPr="00382BE6" w:rsidRDefault="00632EEE" w:rsidP="0042786E">
      <w:pPr>
        <w:pStyle w:val="5"/>
        <w:numPr>
          <w:ilvl w:val="0"/>
          <w:numId w:val="27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прогрессирующая двигательная слабость более чем в одной конечности;</w:t>
      </w:r>
    </w:p>
    <w:p w:rsidR="00632EEE" w:rsidRPr="00382BE6" w:rsidRDefault="00632EEE" w:rsidP="0042786E">
      <w:pPr>
        <w:pStyle w:val="5"/>
        <w:numPr>
          <w:ilvl w:val="0"/>
          <w:numId w:val="27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выраженность пареза варьирует от минимальной слабости в ногах до тетраплегии;</w:t>
      </w:r>
    </w:p>
    <w:p w:rsidR="00632EEE" w:rsidRPr="00382BE6" w:rsidRDefault="00632EEE" w:rsidP="0042786E">
      <w:pPr>
        <w:pStyle w:val="5"/>
        <w:numPr>
          <w:ilvl w:val="0"/>
          <w:numId w:val="27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угнетение рефлексов различной степени.</w:t>
      </w:r>
    </w:p>
    <w:p w:rsidR="00632EEE" w:rsidRPr="00632EEE" w:rsidRDefault="00632EEE" w:rsidP="00632EEE">
      <w:pPr>
        <w:pStyle w:val="5"/>
        <w:spacing w:after="0"/>
        <w:jc w:val="both"/>
        <w:rPr>
          <w:rFonts w:ascii="Times New Roman" w:hAnsi="Times New Roman"/>
          <w:i w:val="0"/>
          <w:color w:val="000000" w:themeColor="text1"/>
          <w:sz w:val="28"/>
          <w:szCs w:val="28"/>
          <w:u w:val="single"/>
          <w:lang w:val="ru-RU" w:eastAsia="ru-RU"/>
        </w:rPr>
      </w:pPr>
      <w:r w:rsidRPr="00632EEE">
        <w:rPr>
          <w:rFonts w:ascii="Times New Roman" w:hAnsi="Times New Roman"/>
          <w:i w:val="0"/>
          <w:color w:val="000000" w:themeColor="text1"/>
          <w:sz w:val="28"/>
          <w:szCs w:val="28"/>
          <w:u w:val="single"/>
          <w:lang w:val="ru-RU" w:eastAsia="ru-RU"/>
        </w:rPr>
        <w:t>Вспомогательные критерии диагностики синдрома:</w:t>
      </w:r>
    </w:p>
    <w:p w:rsidR="00632EEE" w:rsidRPr="00382BE6" w:rsidRDefault="00632EEE" w:rsidP="00632EEE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1.слабость нарастает в течение 4 недель от начала болезни;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2.относительная симметричность поражения;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3.легкая степень чувствительных нарушений;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4.вовлечение в патологический процесс черепных нервов;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5.выздоровление;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6.симптомы вегетативной дисфункции;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7.обычное отсутствие лихорадочного периода в начале заболевания;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8.повышение уровня белка в цереброспинальной жидкости (ЦСЖ) через 1 неделю после появления симптомов болезни при том условии, что количество мононуклеарных лейкоцитов обычно не превышает 10 клеток в 1 мм3;</w:t>
      </w:r>
    </w:p>
    <w:p w:rsidR="00632EEE" w:rsidRPr="00382BE6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lastRenderedPageBreak/>
        <w:t>9.нарушение проводящей функции нервов в период течения заболевания приблизительно в 80% случаев;</w:t>
      </w:r>
    </w:p>
    <w:p w:rsidR="00632EEE" w:rsidRDefault="00632EEE" w:rsidP="00632EEE">
      <w:pPr>
        <w:pStyle w:val="5"/>
        <w:spacing w:befor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382BE6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10.отсутствие установленных причин поражения периферических нервов, таких как влияние гексакарбона, порфирия, дифтерия, другие токсические и инфекционные заболевания, имитирующие ОВДП.</w:t>
      </w:r>
    </w:p>
    <w:p w:rsidR="009A19EE" w:rsidRDefault="009A19EE" w:rsidP="004049F1">
      <w:pPr>
        <w:rPr>
          <w:b/>
          <w:sz w:val="28"/>
          <w:szCs w:val="28"/>
        </w:rPr>
      </w:pPr>
    </w:p>
    <w:p w:rsidR="004049F1" w:rsidRPr="008839C3" w:rsidRDefault="004049F1" w:rsidP="00F951F9">
      <w:pPr>
        <w:rPr>
          <w:b/>
          <w:color w:val="FF0000"/>
          <w:sz w:val="28"/>
          <w:szCs w:val="28"/>
        </w:rPr>
      </w:pPr>
      <w:r w:rsidRPr="008839C3">
        <w:rPr>
          <w:b/>
          <w:sz w:val="28"/>
          <w:szCs w:val="28"/>
        </w:rPr>
        <w:t>Дополнительные признаки</w:t>
      </w:r>
      <w:r w:rsidRPr="008839C3">
        <w:rPr>
          <w:sz w:val="28"/>
          <w:szCs w:val="28"/>
        </w:rPr>
        <w:t xml:space="preserve">, </w:t>
      </w:r>
      <w:r w:rsidRPr="008839C3">
        <w:rPr>
          <w:b/>
          <w:sz w:val="28"/>
          <w:szCs w:val="28"/>
        </w:rPr>
        <w:t xml:space="preserve">подтверждающие диагноз СГБ: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8839C3">
        <w:rPr>
          <w:rFonts w:ascii="Times New Roman" w:hAnsi="Times New Roman"/>
          <w:sz w:val="28"/>
          <w:szCs w:val="28"/>
        </w:rPr>
        <w:t xml:space="preserve">первоначальное отсутствие лихорадки;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 xml:space="preserve">прогрессирование в течение нескольких дней/недель;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 xml:space="preserve">начало восстановления (неврологических функций) через 2–4 недели после прекращения прогрессирования;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8839C3">
        <w:rPr>
          <w:rFonts w:ascii="Times New Roman" w:hAnsi="Times New Roman"/>
          <w:sz w:val="28"/>
          <w:szCs w:val="28"/>
        </w:rPr>
        <w:t xml:space="preserve">сравнительно симметричная мышечная слабость;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8839C3">
        <w:rPr>
          <w:rFonts w:ascii="Times New Roman" w:hAnsi="Times New Roman"/>
          <w:sz w:val="28"/>
          <w:szCs w:val="28"/>
        </w:rPr>
        <w:t xml:space="preserve">умеренные признаки сенсорных нарушений,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8839C3">
        <w:rPr>
          <w:rFonts w:ascii="Times New Roman" w:hAnsi="Times New Roman"/>
          <w:sz w:val="28"/>
          <w:szCs w:val="28"/>
        </w:rPr>
        <w:t xml:space="preserve">симптомы поражения черепных нервов;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 xml:space="preserve">повышение содержания белка в спинномозговой жидкости (СМЖ) спустя одну неделю после появления симптомов; </w:t>
      </w:r>
    </w:p>
    <w:p w:rsidR="004049F1" w:rsidRPr="008839C3" w:rsidRDefault="004049F1" w:rsidP="0042786E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замедление скорости нервной проводимости или пролонгация F-волн; автономная дисфункция.</w:t>
      </w:r>
    </w:p>
    <w:p w:rsidR="009A19EE" w:rsidRDefault="009A19EE" w:rsidP="004049F1">
      <w:pPr>
        <w:jc w:val="both"/>
        <w:rPr>
          <w:b/>
          <w:sz w:val="28"/>
          <w:szCs w:val="28"/>
        </w:rPr>
      </w:pPr>
      <w:r w:rsidRPr="009A19EE">
        <w:rPr>
          <w:b/>
          <w:sz w:val="28"/>
          <w:szCs w:val="28"/>
        </w:rPr>
        <w:t xml:space="preserve">Признаки </w:t>
      </w:r>
      <w:r w:rsidR="004049F1" w:rsidRPr="009A19EE">
        <w:rPr>
          <w:b/>
          <w:sz w:val="28"/>
          <w:szCs w:val="28"/>
        </w:rPr>
        <w:t>абсолютно исключающих диагноз СГБ</w:t>
      </w:r>
      <w:r>
        <w:rPr>
          <w:b/>
          <w:sz w:val="28"/>
          <w:szCs w:val="28"/>
        </w:rPr>
        <w:t xml:space="preserve">: </w:t>
      </w:r>
    </w:p>
    <w:p w:rsidR="009A19EE" w:rsidRPr="00BE6384" w:rsidRDefault="009A19EE" w:rsidP="0042786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6384">
        <w:rPr>
          <w:rFonts w:ascii="Times New Roman" w:hAnsi="Times New Roman"/>
          <w:sz w:val="28"/>
          <w:szCs w:val="28"/>
        </w:rPr>
        <w:t>недавно перенесенная дифтерия;</w:t>
      </w:r>
    </w:p>
    <w:p w:rsidR="00BE6384" w:rsidRPr="00BE6384" w:rsidRDefault="004049F1" w:rsidP="0042786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6384">
        <w:rPr>
          <w:rFonts w:ascii="Times New Roman" w:hAnsi="Times New Roman"/>
          <w:sz w:val="28"/>
          <w:szCs w:val="28"/>
        </w:rPr>
        <w:t>симптомы интоксикации свинцом либо доказательства интоксикации свинцом</w:t>
      </w:r>
      <w:r w:rsidR="009A19EE" w:rsidRPr="00BE6384">
        <w:rPr>
          <w:rFonts w:ascii="Times New Roman" w:hAnsi="Times New Roman"/>
          <w:sz w:val="28"/>
          <w:szCs w:val="28"/>
        </w:rPr>
        <w:t>;</w:t>
      </w:r>
      <w:r w:rsidRPr="00BE6384">
        <w:rPr>
          <w:rFonts w:ascii="Times New Roman" w:hAnsi="Times New Roman"/>
          <w:sz w:val="28"/>
          <w:szCs w:val="28"/>
        </w:rPr>
        <w:t xml:space="preserve"> наличие исключительно сенсорных нарушений</w:t>
      </w:r>
      <w:r w:rsidR="00BE6384" w:rsidRPr="00BE6384">
        <w:rPr>
          <w:rFonts w:ascii="Times New Roman" w:hAnsi="Times New Roman"/>
          <w:sz w:val="28"/>
          <w:szCs w:val="28"/>
        </w:rPr>
        <w:t>;</w:t>
      </w:r>
    </w:p>
    <w:p w:rsidR="004049F1" w:rsidRPr="00BE6384" w:rsidRDefault="004049F1" w:rsidP="0042786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6384">
        <w:rPr>
          <w:rFonts w:ascii="Times New Roman" w:hAnsi="Times New Roman"/>
          <w:sz w:val="28"/>
          <w:szCs w:val="28"/>
        </w:rPr>
        <w:t>нарушение обмена порфиринов.</w:t>
      </w:r>
    </w:p>
    <w:p w:rsidR="008839C3" w:rsidRDefault="004049F1" w:rsidP="008839C3">
      <w:pPr>
        <w:rPr>
          <w:b/>
          <w:sz w:val="28"/>
          <w:szCs w:val="28"/>
        </w:rPr>
      </w:pPr>
      <w:r w:rsidRPr="008839C3">
        <w:rPr>
          <w:b/>
          <w:sz w:val="28"/>
          <w:szCs w:val="28"/>
        </w:rPr>
        <w:t>Признаками, исключающими полирадикулонейропатию при СГБ, считаются:</w:t>
      </w:r>
      <w:r w:rsidR="00F951F9" w:rsidRPr="008839C3">
        <w:rPr>
          <w:b/>
          <w:sz w:val="28"/>
          <w:szCs w:val="28"/>
        </w:rPr>
        <w:t xml:space="preserve"> </w:t>
      </w:r>
    </w:p>
    <w:p w:rsidR="008839C3" w:rsidRDefault="008839C3" w:rsidP="008839C3">
      <w:pPr>
        <w:rPr>
          <w:b/>
          <w:sz w:val="28"/>
          <w:szCs w:val="28"/>
        </w:rPr>
      </w:pPr>
    </w:p>
    <w:p w:rsidR="004049F1" w:rsidRPr="008839C3" w:rsidRDefault="004049F1" w:rsidP="008839C3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асимметрия парезов;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исключительно сенсорные расстройства;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стойкие тазовые нарушения;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выраженные тазовые нарушения;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недавно перенесенная дифтерия;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присутствие психопатологических симптомов – галлюцинаций, бреда;</w:t>
      </w:r>
    </w:p>
    <w:p w:rsidR="004049F1" w:rsidRPr="008839C3" w:rsidRDefault="004049F1" w:rsidP="0042786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доказанное отравление солями тяжелых металлов и другие.</w:t>
      </w:r>
    </w:p>
    <w:p w:rsidR="00B91831" w:rsidRPr="00801C78" w:rsidRDefault="00B91831" w:rsidP="00F47474">
      <w:pPr>
        <w:jc w:val="both"/>
        <w:rPr>
          <w:color w:val="000000" w:themeColor="text1"/>
          <w:sz w:val="28"/>
          <w:szCs w:val="28"/>
        </w:rPr>
      </w:pPr>
    </w:p>
    <w:p w:rsidR="00DE0197" w:rsidRPr="00DE0197" w:rsidRDefault="00186F51" w:rsidP="00DE0197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</w:pPr>
      <w:r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DE0197" w:rsidRDefault="00DE0197" w:rsidP="00DE0197">
      <w:pPr>
        <w:pStyle w:val="a3"/>
        <w:tabs>
          <w:tab w:val="left" w:pos="426"/>
        </w:tabs>
        <w:spacing w:line="240" w:lineRule="auto"/>
        <w:ind w:left="0"/>
        <w:jc w:val="both"/>
      </w:pPr>
    </w:p>
    <w:p w:rsidR="005B7855" w:rsidRDefault="005B7855" w:rsidP="00DE0197">
      <w:pPr>
        <w:pStyle w:val="a3"/>
        <w:tabs>
          <w:tab w:val="left" w:pos="426"/>
        </w:tabs>
        <w:spacing w:line="240" w:lineRule="auto"/>
        <w:ind w:left="0"/>
        <w:jc w:val="both"/>
      </w:pPr>
    </w:p>
    <w:p w:rsidR="005B7855" w:rsidRDefault="005B7855" w:rsidP="00DE0197">
      <w:pPr>
        <w:pStyle w:val="a3"/>
        <w:tabs>
          <w:tab w:val="left" w:pos="426"/>
        </w:tabs>
        <w:spacing w:line="240" w:lineRule="auto"/>
        <w:ind w:left="0"/>
        <w:jc w:val="both"/>
      </w:pPr>
    </w:p>
    <w:p w:rsidR="005B7855" w:rsidRDefault="005B7855" w:rsidP="00DE0197">
      <w:pPr>
        <w:pStyle w:val="a3"/>
        <w:tabs>
          <w:tab w:val="left" w:pos="426"/>
        </w:tabs>
        <w:spacing w:line="240" w:lineRule="auto"/>
        <w:ind w:left="0"/>
        <w:jc w:val="both"/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  <w:r w:rsidRPr="00690394">
        <w:rPr>
          <w:i/>
          <w:noProof/>
        </w:rPr>
        <w:lastRenderedPageBreak/>
        <w:drawing>
          <wp:inline distT="0" distB="0" distL="0" distR="0">
            <wp:extent cx="6067425" cy="5800725"/>
            <wp:effectExtent l="19050" t="0" r="9525" b="0"/>
            <wp:docPr id="2" name="Схема 2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91831" w:rsidRDefault="00B91831" w:rsidP="00C1315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9579FD" w:rsidRPr="00F951F9" w:rsidRDefault="00A64641" w:rsidP="00F951F9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51F9">
        <w:rPr>
          <w:rFonts w:ascii="Times New Roman" w:hAnsi="Times New Roman"/>
          <w:b/>
          <w:sz w:val="28"/>
          <w:szCs w:val="28"/>
        </w:rPr>
        <w:t>Д</w:t>
      </w:r>
      <w:r w:rsidR="003D12C2" w:rsidRPr="00F951F9">
        <w:rPr>
          <w:rFonts w:ascii="Times New Roman" w:hAnsi="Times New Roman"/>
          <w:b/>
          <w:sz w:val="28"/>
          <w:szCs w:val="28"/>
        </w:rPr>
        <w:t xml:space="preserve">ифференциальный </w:t>
      </w:r>
      <w:r w:rsidR="001D56C5" w:rsidRPr="00F951F9">
        <w:rPr>
          <w:rFonts w:ascii="Times New Roman" w:hAnsi="Times New Roman"/>
          <w:b/>
          <w:sz w:val="28"/>
          <w:szCs w:val="28"/>
        </w:rPr>
        <w:t>д</w:t>
      </w:r>
      <w:r w:rsidRPr="00F951F9">
        <w:rPr>
          <w:rFonts w:ascii="Times New Roman" w:hAnsi="Times New Roman"/>
          <w:b/>
          <w:sz w:val="28"/>
          <w:szCs w:val="28"/>
        </w:rPr>
        <w:t xml:space="preserve">иагноз </w:t>
      </w:r>
      <w:r w:rsidR="00632BF9" w:rsidRPr="00F951F9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 w:rsidR="002E05A2" w:rsidRPr="00F951F9">
        <w:rPr>
          <w:rFonts w:ascii="Times New Roman" w:hAnsi="Times New Roman"/>
          <w:b/>
          <w:sz w:val="28"/>
          <w:szCs w:val="28"/>
        </w:rPr>
        <w:t>:</w:t>
      </w:r>
      <w:r w:rsidR="00F951F9">
        <w:rPr>
          <w:rFonts w:ascii="Times New Roman" w:hAnsi="Times New Roman"/>
          <w:b/>
          <w:sz w:val="28"/>
          <w:szCs w:val="28"/>
        </w:rPr>
        <w:t xml:space="preserve"> </w:t>
      </w:r>
      <w:r w:rsidR="009579FD" w:rsidRPr="00F951F9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F951F9">
        <w:rPr>
          <w:rFonts w:ascii="Times New Roman" w:hAnsi="Times New Roman"/>
          <w:color w:val="000000" w:themeColor="text1"/>
          <w:sz w:val="28"/>
          <w:szCs w:val="28"/>
        </w:rPr>
        <w:t xml:space="preserve">ГБ </w:t>
      </w:r>
      <w:r w:rsidR="009579FD" w:rsidRPr="00F951F9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 дифференцировать от других заболеваний, проявляющихся острыми периферическими парезами, прежде всего от полиомиелита (особенно у детей раннего возраста) и других полиневропатий (дифтерийная, при порфирии). Кроме того, сходную клиническую картину могут иметь поражения спинного мозга и ствола головного мозга (поперечный миелит, </w:t>
      </w:r>
      <w:r w:rsidR="009579FD" w:rsidRPr="00F951F9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инсульт в вертебробазилярной системе) и заболевания с нарушением нервно-мышечной передачи (миастения, ботулизм).</w:t>
      </w:r>
    </w:p>
    <w:p w:rsidR="009579FD" w:rsidRPr="00BE519C" w:rsidRDefault="009579FD" w:rsidP="00BE2865">
      <w:pPr>
        <w:pStyle w:val="a3"/>
        <w:tabs>
          <w:tab w:val="left" w:pos="426"/>
        </w:tabs>
        <w:ind w:left="360" w:right="566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4"/>
        <w:gridCol w:w="2410"/>
        <w:gridCol w:w="2126"/>
        <w:gridCol w:w="3287"/>
      </w:tblGrid>
      <w:tr w:rsidR="00603C34" w:rsidRPr="00DB715C" w:rsidTr="003E5C83">
        <w:trPr>
          <w:trHeight w:val="1002"/>
          <w:jc w:val="center"/>
        </w:trPr>
        <w:tc>
          <w:tcPr>
            <w:tcW w:w="2154" w:type="dxa"/>
            <w:shd w:val="clear" w:color="auto" w:fill="auto"/>
          </w:tcPr>
          <w:p w:rsidR="00C87D97" w:rsidRPr="00F951F9" w:rsidRDefault="00C87D97" w:rsidP="007A53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6268" w:rsidRPr="00F951F9" w:rsidRDefault="00B66268" w:rsidP="007A53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1F9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  <w:p w:rsidR="00B66268" w:rsidRPr="00F951F9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66268" w:rsidRPr="00F951F9" w:rsidRDefault="0098718A" w:rsidP="0098718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1F9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</w:t>
            </w:r>
            <w:r w:rsidR="00B66268" w:rsidRPr="00F951F9">
              <w:rPr>
                <w:rFonts w:ascii="Times New Roman" w:hAnsi="Times New Roman"/>
                <w:b/>
                <w:sz w:val="24"/>
                <w:szCs w:val="24"/>
              </w:rPr>
              <w:t>для дифференциальной диагностики</w:t>
            </w:r>
          </w:p>
        </w:tc>
        <w:tc>
          <w:tcPr>
            <w:tcW w:w="2126" w:type="dxa"/>
            <w:shd w:val="clear" w:color="auto" w:fill="auto"/>
          </w:tcPr>
          <w:p w:rsidR="00C87D97" w:rsidRPr="00F951F9" w:rsidRDefault="00C87D97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6268" w:rsidRPr="00F951F9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1F9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287" w:type="dxa"/>
            <w:shd w:val="clear" w:color="auto" w:fill="auto"/>
          </w:tcPr>
          <w:p w:rsidR="00B66268" w:rsidRPr="00F951F9" w:rsidRDefault="00B66268" w:rsidP="007A53A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1F9"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исключения </w:t>
            </w:r>
          </w:p>
          <w:p w:rsidR="007D4B3A" w:rsidRPr="00F951F9" w:rsidRDefault="00B66268" w:rsidP="0098718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1F9">
              <w:rPr>
                <w:rFonts w:ascii="Times New Roman" w:hAnsi="Times New Roman"/>
                <w:b/>
                <w:sz w:val="24"/>
                <w:szCs w:val="24"/>
              </w:rPr>
              <w:t>диагноза</w:t>
            </w:r>
          </w:p>
        </w:tc>
      </w:tr>
      <w:tr w:rsidR="00603C34" w:rsidRPr="00CA4017" w:rsidTr="003E5C83">
        <w:trPr>
          <w:trHeight w:val="5440"/>
          <w:jc w:val="center"/>
        </w:trPr>
        <w:tc>
          <w:tcPr>
            <w:tcW w:w="2154" w:type="dxa"/>
            <w:shd w:val="clear" w:color="auto" w:fill="auto"/>
          </w:tcPr>
          <w:p w:rsidR="00B66268" w:rsidRPr="00F951F9" w:rsidRDefault="00DE0197" w:rsidP="00DE019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олиомиелит (особенно у детей раннего возраста) </w:t>
            </w:r>
          </w:p>
        </w:tc>
        <w:tc>
          <w:tcPr>
            <w:tcW w:w="2410" w:type="dxa"/>
            <w:shd w:val="clear" w:color="auto" w:fill="auto"/>
          </w:tcPr>
          <w:p w:rsidR="00B66268" w:rsidRPr="00F951F9" w:rsidRDefault="00DE0197" w:rsidP="00DE019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стры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периферически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парез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2126" w:type="dxa"/>
            <w:shd w:val="clear" w:color="auto" w:fill="auto"/>
          </w:tcPr>
          <w:p w:rsidR="00496A5F" w:rsidRDefault="00496A5F" w:rsidP="0042786E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ЭНМГ;</w:t>
            </w:r>
          </w:p>
          <w:p w:rsidR="00496A5F" w:rsidRDefault="00C87D97" w:rsidP="0042786E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игольчатая ЭМГ</w:t>
            </w:r>
            <w:r w:rsidR="00496A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A5F" w:rsidRDefault="00496A5F" w:rsidP="0042786E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 терапевта;</w:t>
            </w:r>
          </w:p>
          <w:p w:rsidR="00496A5F" w:rsidRDefault="00496A5F" w:rsidP="0042786E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  <w:p w:rsidR="00B66268" w:rsidRPr="00F951F9" w:rsidRDefault="00B66268" w:rsidP="00496A5F">
            <w:pPr>
              <w:pStyle w:val="a3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инфекциониста.</w:t>
            </w:r>
          </w:p>
        </w:tc>
        <w:tc>
          <w:tcPr>
            <w:tcW w:w="3287" w:type="dxa"/>
            <w:shd w:val="clear" w:color="auto" w:fill="auto"/>
          </w:tcPr>
          <w:p w:rsidR="00F951F9" w:rsidRDefault="009579FD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эпидемиолог</w:t>
            </w:r>
            <w:r w:rsidR="00F951F9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ическ</w:t>
            </w:r>
            <w:r w:rsid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ий</w:t>
            </w:r>
            <w:r w:rsidR="00F951F9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анамнез;</w:t>
            </w:r>
          </w:p>
          <w:p w:rsidR="008B2C4D" w:rsidRDefault="00F951F9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в дебюте заболевания лихорадки;</w:t>
            </w:r>
          </w:p>
          <w:p w:rsidR="008B2C4D" w:rsidRPr="00F951F9" w:rsidRDefault="00B81476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симптомы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 стороны ЖКТ</w:t>
            </w:r>
            <w:r w:rsidR="00496A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2C4D" w:rsidRPr="00F951F9" w:rsidRDefault="008B2C4D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96A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асимметричность поражения;</w:t>
            </w:r>
          </w:p>
          <w:p w:rsidR="00496A5F" w:rsidRDefault="009579FD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объективны</w:t>
            </w:r>
            <w:r w:rsidR="00496A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 расстройств чувствительности;</w:t>
            </w:r>
          </w:p>
          <w:p w:rsidR="008B2C4D" w:rsidRPr="00F951F9" w:rsidRDefault="009579FD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 цитоз в ликворе</w:t>
            </w:r>
            <w:r w:rsidR="00EA2A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66268" w:rsidRPr="00F951F9" w:rsidRDefault="008B2C4D" w:rsidP="0042786E">
            <w:pPr>
              <w:pStyle w:val="a3"/>
              <w:numPr>
                <w:ilvl w:val="0"/>
                <w:numId w:val="28"/>
              </w:numPr>
              <w:tabs>
                <w:tab w:val="left" w:pos="26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иагноз полиомиелита подтверждают с помощью вирусологического и</w:t>
            </w:r>
            <w:r w:rsidR="00496A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 серологического исследований</w:t>
            </w:r>
          </w:p>
        </w:tc>
      </w:tr>
      <w:tr w:rsidR="00603C34" w:rsidRPr="00CA4017" w:rsidTr="003E5C83">
        <w:trPr>
          <w:trHeight w:val="268"/>
          <w:jc w:val="center"/>
        </w:trPr>
        <w:tc>
          <w:tcPr>
            <w:tcW w:w="2154" w:type="dxa"/>
            <w:shd w:val="clear" w:color="auto" w:fill="auto"/>
          </w:tcPr>
          <w:p w:rsidR="00BE2865" w:rsidRPr="00F951F9" w:rsidRDefault="00BE2865" w:rsidP="00BE2865">
            <w:pPr>
              <w:rPr>
                <w:color w:val="000000" w:themeColor="text1"/>
              </w:rPr>
            </w:pPr>
            <w:r w:rsidRPr="00F951F9">
              <w:rPr>
                <w:color w:val="000000" w:themeColor="text1"/>
              </w:rPr>
              <w:t>Д</w:t>
            </w:r>
            <w:r w:rsidR="009579FD" w:rsidRPr="00F951F9">
              <w:rPr>
                <w:color w:val="000000" w:themeColor="text1"/>
              </w:rPr>
              <w:t>руги</w:t>
            </w:r>
            <w:r w:rsidRPr="00F951F9">
              <w:rPr>
                <w:color w:val="000000" w:themeColor="text1"/>
              </w:rPr>
              <w:t>е</w:t>
            </w:r>
            <w:r w:rsidR="009579FD" w:rsidRPr="00F951F9">
              <w:rPr>
                <w:color w:val="000000" w:themeColor="text1"/>
              </w:rPr>
              <w:t xml:space="preserve"> полине</w:t>
            </w:r>
            <w:r w:rsidR="00496A5F">
              <w:rPr>
                <w:color w:val="000000" w:themeColor="text1"/>
              </w:rPr>
              <w:t>й</w:t>
            </w:r>
            <w:r w:rsidR="009579FD" w:rsidRPr="00F951F9">
              <w:rPr>
                <w:color w:val="000000" w:themeColor="text1"/>
              </w:rPr>
              <w:t>ропати</w:t>
            </w:r>
            <w:r w:rsidRPr="00F951F9">
              <w:rPr>
                <w:color w:val="000000" w:themeColor="text1"/>
              </w:rPr>
              <w:t>и</w:t>
            </w:r>
          </w:p>
          <w:p w:rsidR="00BE2865" w:rsidRPr="00F951F9" w:rsidRDefault="009579FD" w:rsidP="00BE2865">
            <w:r w:rsidRPr="00F951F9">
              <w:rPr>
                <w:color w:val="000000" w:themeColor="text1"/>
              </w:rPr>
              <w:t>(</w:t>
            </w:r>
            <w:r w:rsidR="00EA2A0D" w:rsidRPr="00EA2A0D">
              <w:rPr>
                <w:color w:val="000000" w:themeColor="text1"/>
                <w:u w:val="single"/>
              </w:rPr>
              <w:t>в</w:t>
            </w:r>
            <w:r w:rsidR="00BE2865" w:rsidRPr="00EA2A0D">
              <w:rPr>
                <w:u w:val="single"/>
              </w:rPr>
              <w:t>оспалительные:</w:t>
            </w:r>
            <w:r w:rsidR="00BE2865" w:rsidRPr="00F951F9">
              <w:t xml:space="preserve"> хроническая воспалительная полиневропатия с острым началом, болезнь Шегрена, болезнь Чарга-Стросса, криоглобулинемический васкулит;</w:t>
            </w:r>
            <w:r w:rsidR="00BE2865" w:rsidRPr="00F951F9">
              <w:tab/>
            </w:r>
          </w:p>
          <w:p w:rsidR="00BE2865" w:rsidRPr="00F951F9" w:rsidRDefault="00BE2865" w:rsidP="00BE2865">
            <w:r w:rsidRPr="00F951F9">
              <w:rPr>
                <w:u w:val="single"/>
              </w:rPr>
              <w:t>Инфекционные:</w:t>
            </w:r>
            <w:r w:rsidRPr="00F951F9">
              <w:t xml:space="preserve"> ассоциированные с ВИЧ, болезнь Лайма;</w:t>
            </w:r>
          </w:p>
          <w:p w:rsidR="00BE2865" w:rsidRPr="00F951F9" w:rsidRDefault="00BE2865" w:rsidP="00BE2865">
            <w:r w:rsidRPr="00F951F9">
              <w:t xml:space="preserve">Токсические: дифтерийная, порфирийная, </w:t>
            </w:r>
            <w:r w:rsidRPr="00F951F9">
              <w:lastRenderedPageBreak/>
              <w:t>лекарственная, острая алкогольная, при отравлении тяжёлыми металлами</w:t>
            </w:r>
          </w:p>
          <w:p w:rsidR="00BE2865" w:rsidRPr="00F951F9" w:rsidRDefault="00BE2865" w:rsidP="00BE2865">
            <w:r w:rsidRPr="00F951F9">
              <w:rPr>
                <w:u w:val="single"/>
              </w:rPr>
              <w:t>Дисметаболические</w:t>
            </w:r>
            <w:r w:rsidRPr="00F951F9">
              <w:t>: полиневропатия критических состояний, при почечной, печёночной недостаточности,</w:t>
            </w:r>
          </w:p>
          <w:p w:rsidR="0054520A" w:rsidRPr="00F951F9" w:rsidRDefault="00BE2865" w:rsidP="00BE2865">
            <w:pPr>
              <w:rPr>
                <w:iCs/>
                <w:color w:val="000000" w:themeColor="text1"/>
              </w:rPr>
            </w:pPr>
            <w:r w:rsidRPr="00F951F9">
              <w:t>острая гипергликемическая полиневропатия</w:t>
            </w:r>
            <w:r w:rsidR="009579FD" w:rsidRPr="00F951F9">
              <w:rPr>
                <w:color w:val="000000" w:themeColor="text1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54520A" w:rsidRPr="00F951F9" w:rsidRDefault="001B69AF" w:rsidP="00BE28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Острые периферические парезы</w:t>
            </w:r>
          </w:p>
        </w:tc>
        <w:tc>
          <w:tcPr>
            <w:tcW w:w="2126" w:type="dxa"/>
            <w:shd w:val="clear" w:color="auto" w:fill="auto"/>
          </w:tcPr>
          <w:p w:rsidR="00B81476" w:rsidRDefault="006E599B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ЭНМГ</w:t>
            </w:r>
            <w:r w:rsidR="00B814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1476" w:rsidRDefault="00046BAA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игольчатая ЭМГ</w:t>
            </w:r>
            <w:r w:rsidR="00B814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1476" w:rsidRDefault="006E599B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конс</w:t>
            </w:r>
            <w:r w:rsidR="00B81476">
              <w:rPr>
                <w:rFonts w:ascii="Times New Roman" w:hAnsi="Times New Roman"/>
                <w:sz w:val="24"/>
                <w:szCs w:val="24"/>
              </w:rPr>
              <w:t>.</w:t>
            </w:r>
            <w:r w:rsidRPr="00F951F9">
              <w:rPr>
                <w:rFonts w:ascii="Times New Roman" w:hAnsi="Times New Roman"/>
                <w:sz w:val="24"/>
                <w:szCs w:val="24"/>
              </w:rPr>
              <w:t>терапевта</w:t>
            </w:r>
            <w:r w:rsidR="00B814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1476" w:rsidRDefault="00B81476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конс.</w:t>
            </w:r>
            <w:r w:rsidR="00BE2865" w:rsidRPr="00F951F9">
              <w:rPr>
                <w:rFonts w:ascii="Times New Roman" w:hAnsi="Times New Roman"/>
                <w:sz w:val="24"/>
                <w:szCs w:val="24"/>
              </w:rPr>
              <w:t>нфекциониста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BE2865" w:rsidRPr="00F95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520A" w:rsidRPr="00F951F9" w:rsidRDefault="00046BAA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биохими</w:t>
            </w:r>
            <w:r w:rsidR="00B81476">
              <w:rPr>
                <w:rFonts w:ascii="Times New Roman" w:hAnsi="Times New Roman"/>
                <w:sz w:val="24"/>
                <w:szCs w:val="24"/>
              </w:rPr>
              <w:t>че</w:t>
            </w:r>
            <w:r w:rsidRPr="00F951F9">
              <w:rPr>
                <w:rFonts w:ascii="Times New Roman" w:hAnsi="Times New Roman"/>
                <w:sz w:val="24"/>
                <w:szCs w:val="24"/>
              </w:rPr>
              <w:t>ские исс</w:t>
            </w:r>
            <w:r w:rsidR="00B81476">
              <w:rPr>
                <w:rFonts w:ascii="Times New Roman" w:hAnsi="Times New Roman"/>
                <w:sz w:val="24"/>
                <w:szCs w:val="24"/>
              </w:rPr>
              <w:t>.</w:t>
            </w:r>
            <w:r w:rsidRPr="00F951F9">
              <w:rPr>
                <w:rFonts w:ascii="Times New Roman" w:hAnsi="Times New Roman"/>
                <w:sz w:val="24"/>
                <w:szCs w:val="24"/>
              </w:rPr>
              <w:t xml:space="preserve">крови и мочи </w:t>
            </w:r>
          </w:p>
        </w:tc>
        <w:tc>
          <w:tcPr>
            <w:tcW w:w="3287" w:type="dxa"/>
            <w:shd w:val="clear" w:color="auto" w:fill="auto"/>
          </w:tcPr>
          <w:p w:rsidR="00046BAA" w:rsidRPr="00B81476" w:rsidRDefault="009F4B75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B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признаки текущего денервационно-реиннервационного процесса</w:t>
            </w:r>
            <w:r w:rsidR="00046BAA"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046BAA" w:rsidRPr="00B81476" w:rsidRDefault="00046BAA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="00981EFD"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пользу порфирии свидетельствует сочетание преимущественно двигательной полиневропатии с выраженной болью в животе, парезом кишечника, артериальной гипертензией, тахикардией, выраженными психическими изменениями (от депрессии до делирия), нарушением сна, эпилептическими </w:t>
            </w:r>
            <w:r w:rsidR="00981EFD"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припадками. </w:t>
            </w:r>
          </w:p>
          <w:p w:rsidR="0054520A" w:rsidRPr="00B81476" w:rsidRDefault="00046BAA" w:rsidP="0042786E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34" w:firstLine="0"/>
              <w:jc w:val="both"/>
              <w:rPr>
                <w:color w:val="000000" w:themeColor="text1"/>
              </w:rPr>
            </w:pPr>
            <w:r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</w:t>
            </w:r>
            <w:r w:rsidR="00981EFD" w:rsidRPr="00B81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порфирии имеет изменение окраски мочи, которая на свету приобретает красноватый оттенок, а затем насыщенный красновато-коричневый цвет </w:t>
            </w:r>
          </w:p>
        </w:tc>
      </w:tr>
      <w:tr w:rsidR="00603C34" w:rsidRPr="00CA4017" w:rsidTr="003E5C83">
        <w:trPr>
          <w:trHeight w:val="268"/>
          <w:jc w:val="center"/>
        </w:trPr>
        <w:tc>
          <w:tcPr>
            <w:tcW w:w="2154" w:type="dxa"/>
            <w:shd w:val="clear" w:color="auto" w:fill="auto"/>
          </w:tcPr>
          <w:p w:rsidR="00BE519C" w:rsidRPr="00F951F9" w:rsidRDefault="00BE519C" w:rsidP="001B69AF">
            <w:pPr>
              <w:rPr>
                <w:iCs/>
                <w:color w:val="000000" w:themeColor="text1"/>
              </w:rPr>
            </w:pPr>
            <w:r w:rsidRPr="00F951F9">
              <w:rPr>
                <w:color w:val="000000" w:themeColor="text1"/>
              </w:rPr>
              <w:lastRenderedPageBreak/>
              <w:t>П</w:t>
            </w:r>
            <w:r w:rsidR="009579FD" w:rsidRPr="00F951F9">
              <w:rPr>
                <w:color w:val="000000" w:themeColor="text1"/>
              </w:rPr>
              <w:t>оперечный миелит</w:t>
            </w:r>
            <w:r w:rsidRPr="00F951F9">
              <w:rPr>
                <w:color w:val="000000" w:themeColor="text1"/>
              </w:rPr>
              <w:t>.</w:t>
            </w:r>
            <w:r w:rsidR="00094F6B" w:rsidRPr="00F951F9">
              <w:rPr>
                <w:color w:val="000000" w:themeColor="text1"/>
              </w:rPr>
              <w:t xml:space="preserve"> </w:t>
            </w:r>
            <w:r w:rsidR="001B69AF" w:rsidRPr="00F951F9">
              <w:rPr>
                <w:color w:val="000000" w:themeColor="text1"/>
              </w:rPr>
              <w:t>П</w:t>
            </w:r>
            <w:r w:rsidR="001B69AF" w:rsidRPr="00F951F9">
              <w:rPr>
                <w:iCs/>
                <w:color w:val="000000" w:themeColor="text1"/>
              </w:rPr>
              <w:t xml:space="preserve">оражение на уровне шейного утолщения спинного мозга (С4 – Тh2) </w:t>
            </w:r>
            <w:r w:rsidR="00EA2A0D">
              <w:rPr>
                <w:iCs/>
                <w:color w:val="000000" w:themeColor="text1"/>
              </w:rPr>
              <w:t>п</w:t>
            </w:r>
            <w:r w:rsidRPr="00F951F9">
              <w:rPr>
                <w:iCs/>
                <w:color w:val="000000" w:themeColor="text1"/>
              </w:rPr>
              <w:t>остинфекционный (M.pneumoniae, Schistosoma), поствакцинальный, вирусный (энтеровирусы, герпес), миелит, ассоциированный с ВИЧ, при демиелинизирующих заболеваниях ЦНС, при системных заболеваниях (системная красная волчанка, болезнь Шегрена, острый некротический</w:t>
            </w:r>
          </w:p>
          <w:p w:rsidR="00BE519C" w:rsidRPr="00F951F9" w:rsidRDefault="00BE519C" w:rsidP="00094F6B">
            <w:pPr>
              <w:rPr>
                <w:iCs/>
                <w:color w:val="000000" w:themeColor="text1"/>
              </w:rPr>
            </w:pPr>
            <w:r w:rsidRPr="00F951F9">
              <w:rPr>
                <w:iCs/>
                <w:color w:val="000000" w:themeColor="text1"/>
              </w:rPr>
              <w:t>васкулит)</w:t>
            </w:r>
          </w:p>
        </w:tc>
        <w:tc>
          <w:tcPr>
            <w:tcW w:w="2410" w:type="dxa"/>
            <w:shd w:val="clear" w:color="auto" w:fill="auto"/>
          </w:tcPr>
          <w:p w:rsidR="0054520A" w:rsidRPr="00F951F9" w:rsidRDefault="001B69AF" w:rsidP="001B69AF">
            <w:pPr>
              <w:rPr>
                <w:color w:val="000000" w:themeColor="text1"/>
              </w:rPr>
            </w:pPr>
            <w:r w:rsidRPr="00F951F9">
              <w:rPr>
                <w:color w:val="000000" w:themeColor="text1"/>
              </w:rPr>
              <w:t>Острые периферические парезы</w:t>
            </w:r>
          </w:p>
        </w:tc>
        <w:tc>
          <w:tcPr>
            <w:tcW w:w="2126" w:type="dxa"/>
            <w:shd w:val="clear" w:color="auto" w:fill="auto"/>
          </w:tcPr>
          <w:p w:rsidR="009F4B75" w:rsidRPr="009F4B75" w:rsidRDefault="00BE519C" w:rsidP="0042786E">
            <w:pPr>
              <w:pStyle w:val="a3"/>
              <w:numPr>
                <w:ilvl w:val="0"/>
                <w:numId w:val="33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9F4B75">
              <w:rPr>
                <w:rFonts w:ascii="Times New Roman" w:hAnsi="Times New Roman"/>
                <w:sz w:val="24"/>
                <w:szCs w:val="24"/>
              </w:rPr>
              <w:t>МРТ</w:t>
            </w:r>
            <w:r w:rsidR="00B42D24" w:rsidRPr="009F4B75">
              <w:rPr>
                <w:rFonts w:ascii="Times New Roman" w:hAnsi="Times New Roman"/>
                <w:sz w:val="24"/>
                <w:szCs w:val="24"/>
              </w:rPr>
              <w:t xml:space="preserve"> спинного и </w:t>
            </w:r>
            <w:r w:rsidRPr="009F4B75">
              <w:rPr>
                <w:rFonts w:ascii="Times New Roman" w:hAnsi="Times New Roman"/>
                <w:sz w:val="24"/>
                <w:szCs w:val="24"/>
              </w:rPr>
              <w:t xml:space="preserve"> головного мозга</w:t>
            </w:r>
            <w:r w:rsidR="009F4B75">
              <w:rPr>
                <w:rFonts w:ascii="Times New Roman" w:hAnsi="Times New Roman"/>
                <w:sz w:val="24"/>
                <w:szCs w:val="24"/>
              </w:rPr>
              <w:t>;</w:t>
            </w:r>
            <w:r w:rsidR="00B42D24" w:rsidRPr="009F4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4B75" w:rsidRPr="009F4B75" w:rsidRDefault="009F4B75" w:rsidP="0042786E">
            <w:pPr>
              <w:pStyle w:val="a3"/>
              <w:numPr>
                <w:ilvl w:val="0"/>
                <w:numId w:val="33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ЭНМГ;</w:t>
            </w:r>
          </w:p>
          <w:p w:rsidR="009F4B75" w:rsidRPr="009F4B75" w:rsidRDefault="009F4B75" w:rsidP="0042786E">
            <w:pPr>
              <w:pStyle w:val="a3"/>
              <w:numPr>
                <w:ilvl w:val="0"/>
                <w:numId w:val="33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конс. терапевта;</w:t>
            </w:r>
          </w:p>
          <w:p w:rsidR="0054520A" w:rsidRPr="009F4B75" w:rsidRDefault="009F4B75" w:rsidP="0042786E">
            <w:pPr>
              <w:pStyle w:val="a3"/>
              <w:numPr>
                <w:ilvl w:val="0"/>
                <w:numId w:val="33"/>
              </w:numPr>
              <w:tabs>
                <w:tab w:val="left" w:pos="317"/>
              </w:tabs>
              <w:ind w:left="34" w:firstLine="0"/>
            </w:pPr>
            <w:r w:rsidRPr="009F4B75">
              <w:rPr>
                <w:rFonts w:ascii="Times New Roman" w:hAnsi="Times New Roman"/>
                <w:sz w:val="24"/>
                <w:szCs w:val="24"/>
              </w:rPr>
              <w:t>к</w:t>
            </w:r>
            <w:r w:rsidR="00094F6B" w:rsidRPr="009F4B75">
              <w:rPr>
                <w:rFonts w:ascii="Times New Roman" w:hAnsi="Times New Roman"/>
                <w:sz w:val="24"/>
                <w:szCs w:val="24"/>
              </w:rPr>
              <w:t>онс</w:t>
            </w:r>
            <w:r w:rsidRPr="009F4B75">
              <w:rPr>
                <w:rFonts w:ascii="Times New Roman" w:hAnsi="Times New Roman"/>
                <w:sz w:val="24"/>
                <w:szCs w:val="24"/>
              </w:rPr>
              <w:t>.</w:t>
            </w:r>
            <w:r w:rsidR="00094F6B" w:rsidRPr="009F4B75">
              <w:rPr>
                <w:rFonts w:ascii="Times New Roman" w:hAnsi="Times New Roman"/>
                <w:sz w:val="24"/>
                <w:szCs w:val="24"/>
              </w:rPr>
              <w:t>инфекциониста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  <w:shd w:val="clear" w:color="auto" w:fill="auto"/>
          </w:tcPr>
          <w:p w:rsidR="00BE519C" w:rsidRPr="00EA2A0D" w:rsidRDefault="00981EFD" w:rsidP="0042786E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</w:rPr>
            </w:pPr>
            <w:r w:rsidRPr="00EA2A0D">
              <w:rPr>
                <w:rFonts w:ascii="Times New Roman" w:hAnsi="Times New Roman"/>
                <w:color w:val="000000" w:themeColor="text1"/>
              </w:rPr>
              <w:t>сегментарная гра</w:t>
            </w:r>
            <w:r w:rsidR="00EA2A0D">
              <w:rPr>
                <w:rFonts w:ascii="Times New Roman" w:hAnsi="Times New Roman"/>
                <w:color w:val="000000" w:themeColor="text1"/>
              </w:rPr>
              <w:t>ница нарушения чувствительности;</w:t>
            </w:r>
            <w:r w:rsidRPr="00EA2A0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BE519C" w:rsidRPr="00EA2A0D" w:rsidRDefault="00EA2A0D" w:rsidP="0042786E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стойкие тазовые расстройства;</w:t>
            </w:r>
          </w:p>
          <w:p w:rsidR="00981EFD" w:rsidRPr="00EA2A0D" w:rsidRDefault="00981EFD" w:rsidP="0042786E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</w:rPr>
            </w:pPr>
            <w:r w:rsidRPr="00EA2A0D">
              <w:rPr>
                <w:rFonts w:ascii="Times New Roman" w:hAnsi="Times New Roman"/>
                <w:color w:val="000000" w:themeColor="text1"/>
              </w:rPr>
              <w:t xml:space="preserve">отсутствие вовлечения мимической и дыхательной мускулатуры при грубом тетрапарезе. </w:t>
            </w:r>
          </w:p>
          <w:p w:rsidR="0033519C" w:rsidRPr="00F951F9" w:rsidRDefault="0033519C" w:rsidP="00BE519C">
            <w:pPr>
              <w:rPr>
                <w:color w:val="000000" w:themeColor="text1"/>
              </w:rPr>
            </w:pPr>
          </w:p>
        </w:tc>
      </w:tr>
      <w:tr w:rsidR="0033519C" w:rsidRPr="00CA4017" w:rsidTr="003E5C83">
        <w:trPr>
          <w:trHeight w:val="268"/>
          <w:jc w:val="center"/>
        </w:trPr>
        <w:tc>
          <w:tcPr>
            <w:tcW w:w="2154" w:type="dxa"/>
            <w:shd w:val="clear" w:color="auto" w:fill="auto"/>
          </w:tcPr>
          <w:p w:rsidR="00094F6B" w:rsidRPr="00F951F9" w:rsidRDefault="00094F6B" w:rsidP="00094F6B">
            <w:pPr>
              <w:rPr>
                <w:color w:val="000000"/>
              </w:rPr>
            </w:pPr>
            <w:r w:rsidRPr="00F951F9">
              <w:rPr>
                <w:color w:val="000000" w:themeColor="text1"/>
              </w:rPr>
              <w:t>О</w:t>
            </w:r>
            <w:r w:rsidRPr="00F951F9">
              <w:rPr>
                <w:color w:val="000000"/>
              </w:rPr>
              <w:t>строе нарушение спинального кровообращения, в вертеберо-</w:t>
            </w:r>
            <w:r w:rsidRPr="00F951F9">
              <w:rPr>
                <w:color w:val="000000"/>
              </w:rPr>
              <w:lastRenderedPageBreak/>
              <w:t xml:space="preserve">базилярном бассейне. </w:t>
            </w:r>
          </w:p>
          <w:p w:rsidR="00094F6B" w:rsidRPr="00F951F9" w:rsidRDefault="00094F6B" w:rsidP="00094F6B">
            <w:pPr>
              <w:rPr>
                <w:color w:val="000000"/>
              </w:rPr>
            </w:pPr>
            <w:r w:rsidRPr="00F951F9">
              <w:rPr>
                <w:color w:val="000000"/>
              </w:rPr>
              <w:t>(</w:t>
            </w:r>
            <w:r w:rsidR="00B42D24" w:rsidRPr="00F951F9">
              <w:t>тромбоз сосудов спинного мозга,</w:t>
            </w:r>
            <w:r w:rsidR="00B42D24" w:rsidRPr="00F951F9">
              <w:rPr>
                <w:color w:val="000000"/>
              </w:rPr>
              <w:t xml:space="preserve"> </w:t>
            </w:r>
            <w:r w:rsidRPr="00F951F9">
              <w:rPr>
                <w:color w:val="000000"/>
              </w:rPr>
              <w:t>сосудистая мальформация, аневризма, компрессия, травма, новообразование спинного мозга)</w:t>
            </w:r>
          </w:p>
        </w:tc>
        <w:tc>
          <w:tcPr>
            <w:tcW w:w="2410" w:type="dxa"/>
            <w:shd w:val="clear" w:color="auto" w:fill="auto"/>
          </w:tcPr>
          <w:p w:rsidR="0033519C" w:rsidRPr="00F951F9" w:rsidRDefault="001B69AF" w:rsidP="009C14E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Острые периферические парезы</w:t>
            </w:r>
            <w:r w:rsidRPr="00F95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F4B75" w:rsidRDefault="00094F6B" w:rsidP="0042786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МРТ головного и спинного мозга</w:t>
            </w:r>
            <w:r w:rsidR="009F4B7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4B75" w:rsidRDefault="009F4B75" w:rsidP="0042786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ЭНМГ;</w:t>
            </w:r>
          </w:p>
          <w:p w:rsidR="009F4B75" w:rsidRDefault="009F4B75" w:rsidP="0042786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терапевта;</w:t>
            </w:r>
          </w:p>
          <w:p w:rsidR="0033519C" w:rsidRPr="00F951F9" w:rsidRDefault="0033519C" w:rsidP="0042786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 xml:space="preserve">конс. </w:t>
            </w:r>
            <w:r w:rsidR="00094F6B" w:rsidRPr="00F951F9">
              <w:rPr>
                <w:rFonts w:ascii="Times New Roman" w:hAnsi="Times New Roman"/>
                <w:sz w:val="24"/>
                <w:szCs w:val="24"/>
              </w:rPr>
              <w:t>нейрохирурга</w:t>
            </w:r>
            <w:r w:rsidR="009F4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  <w:shd w:val="clear" w:color="auto" w:fill="auto"/>
          </w:tcPr>
          <w:p w:rsidR="00B42D24" w:rsidRPr="009F4B75" w:rsidRDefault="00ED2148" w:rsidP="0042786E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9F4B75">
              <w:rPr>
                <w:rFonts w:ascii="Times New Roman" w:hAnsi="Times New Roman"/>
                <w:color w:val="000000" w:themeColor="text1"/>
              </w:rPr>
              <w:lastRenderedPageBreak/>
              <w:t>острое развитие (обы</w:t>
            </w:r>
            <w:r w:rsidR="003E5C83">
              <w:rPr>
                <w:rFonts w:ascii="Times New Roman" w:hAnsi="Times New Roman"/>
                <w:color w:val="000000" w:themeColor="text1"/>
              </w:rPr>
              <w:t>чно в течение нескольких минут);</w:t>
            </w:r>
          </w:p>
          <w:p w:rsidR="00B42D24" w:rsidRPr="009F4B75" w:rsidRDefault="00EA2A0D" w:rsidP="0042786E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9F4B75">
              <w:rPr>
                <w:rFonts w:ascii="Times New Roman" w:hAnsi="Times New Roman"/>
                <w:color w:val="000000" w:themeColor="text1"/>
              </w:rPr>
              <w:t>в</w:t>
            </w:r>
            <w:r w:rsidR="00ED2148" w:rsidRPr="009F4B75">
              <w:rPr>
                <w:rFonts w:ascii="Times New Roman" w:hAnsi="Times New Roman"/>
                <w:color w:val="000000" w:themeColor="text1"/>
              </w:rPr>
              <w:t xml:space="preserve"> большинстве случаев угнетение сознания (к</w:t>
            </w:r>
            <w:r w:rsidR="003E5C83">
              <w:rPr>
                <w:rFonts w:ascii="Times New Roman" w:hAnsi="Times New Roman"/>
                <w:color w:val="000000" w:themeColor="text1"/>
              </w:rPr>
              <w:t>ома);</w:t>
            </w:r>
          </w:p>
          <w:p w:rsidR="0033519C" w:rsidRPr="00F951F9" w:rsidRDefault="00B42D24" w:rsidP="0042786E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B75">
              <w:rPr>
                <w:rFonts w:ascii="Times New Roman" w:hAnsi="Times New Roman"/>
                <w:color w:val="000000" w:themeColor="text1"/>
              </w:rPr>
              <w:lastRenderedPageBreak/>
              <w:t>о</w:t>
            </w:r>
            <w:r w:rsidR="00ED2148" w:rsidRPr="009F4B75">
              <w:rPr>
                <w:rFonts w:ascii="Times New Roman" w:hAnsi="Times New Roman"/>
                <w:color w:val="000000" w:themeColor="text1"/>
              </w:rPr>
              <w:t>кончательно диагноз подтверждают с помощью МРТ</w:t>
            </w:r>
            <w:r w:rsidRPr="009F4B75">
              <w:rPr>
                <w:rFonts w:ascii="Times New Roman" w:hAnsi="Times New Roman"/>
                <w:color w:val="000000" w:themeColor="text1"/>
              </w:rPr>
              <w:t xml:space="preserve"> головного/ спинного мозга</w:t>
            </w:r>
            <w:r w:rsidR="00ED2148" w:rsidRPr="009F4B75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603C34" w:rsidRPr="00CA4017" w:rsidTr="003E5C83">
        <w:trPr>
          <w:trHeight w:val="4506"/>
          <w:jc w:val="center"/>
        </w:trPr>
        <w:tc>
          <w:tcPr>
            <w:tcW w:w="2154" w:type="dxa"/>
            <w:shd w:val="clear" w:color="auto" w:fill="auto"/>
          </w:tcPr>
          <w:p w:rsidR="0006449A" w:rsidRPr="00F951F9" w:rsidRDefault="008B2C4D" w:rsidP="009579FD">
            <w:pPr>
              <w:rPr>
                <w:iCs/>
                <w:color w:val="000000" w:themeColor="text1"/>
              </w:rPr>
            </w:pPr>
            <w:r w:rsidRPr="00F951F9">
              <w:rPr>
                <w:color w:val="000000" w:themeColor="text1"/>
              </w:rPr>
              <w:lastRenderedPageBreak/>
              <w:t>М</w:t>
            </w:r>
            <w:r w:rsidR="009579FD" w:rsidRPr="00F951F9">
              <w:rPr>
                <w:color w:val="000000" w:themeColor="text1"/>
              </w:rPr>
              <w:t>иастения</w:t>
            </w:r>
            <w:r w:rsidR="009579FD" w:rsidRPr="00F951F9"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54520A" w:rsidRPr="00F951F9" w:rsidRDefault="001B69AF" w:rsidP="008B2C4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стры</w:t>
            </w:r>
            <w:r w:rsidR="008B2C4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периферически</w:t>
            </w:r>
            <w:r w:rsidR="008B2C4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й 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парез</w:t>
            </w:r>
          </w:p>
        </w:tc>
        <w:tc>
          <w:tcPr>
            <w:tcW w:w="2126" w:type="dxa"/>
            <w:shd w:val="clear" w:color="auto" w:fill="auto"/>
          </w:tcPr>
          <w:p w:rsidR="0054520A" w:rsidRPr="00F951F9" w:rsidRDefault="008B2C4D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sz w:val="24"/>
                <w:szCs w:val="24"/>
              </w:rPr>
              <w:t>ЭНМГ</w:t>
            </w:r>
            <w:r w:rsidR="009F4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  <w:shd w:val="clear" w:color="auto" w:fill="auto"/>
          </w:tcPr>
          <w:p w:rsidR="008B2C4D" w:rsidRPr="003E5C83" w:rsidRDefault="003E5C83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вариабельностью симптоматики;</w:t>
            </w:r>
          </w:p>
          <w:p w:rsidR="008B2C4D" w:rsidRPr="003E5C83" w:rsidRDefault="00ED2148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</w:t>
            </w:r>
            <w:r w:rsid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вием чувствительных расстройств;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2C4D" w:rsidRPr="003E5C83" w:rsidRDefault="00ED2148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характерными из</w:t>
            </w:r>
            <w:r w:rsid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менениями сухожильных рефлексов;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2C4D" w:rsidRPr="003E5C83" w:rsidRDefault="008B2C4D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иагноз подтверждают с помощью ЭМГ (выявление феномена декремента)</w:t>
            </w:r>
            <w:r w:rsid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520A" w:rsidRPr="00F951F9" w:rsidRDefault="008B2C4D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положительная 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фармакологическ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проб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с прозерином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6449A" w:rsidRPr="00CA4017" w:rsidTr="003E5C83">
        <w:trPr>
          <w:trHeight w:val="268"/>
          <w:jc w:val="center"/>
        </w:trPr>
        <w:tc>
          <w:tcPr>
            <w:tcW w:w="2154" w:type="dxa"/>
            <w:shd w:val="clear" w:color="auto" w:fill="auto"/>
          </w:tcPr>
          <w:p w:rsidR="0006449A" w:rsidRPr="00F951F9" w:rsidRDefault="008B2C4D" w:rsidP="009C14E9">
            <w:pPr>
              <w:rPr>
                <w:color w:val="000000"/>
              </w:rPr>
            </w:pPr>
            <w:r w:rsidRPr="00F951F9">
              <w:rPr>
                <w:color w:val="000000" w:themeColor="text1"/>
              </w:rPr>
              <w:t>Б</w:t>
            </w:r>
            <w:r w:rsidR="009579FD" w:rsidRPr="00F951F9">
              <w:rPr>
                <w:color w:val="000000" w:themeColor="text1"/>
              </w:rPr>
              <w:t>отулизм</w:t>
            </w:r>
          </w:p>
        </w:tc>
        <w:tc>
          <w:tcPr>
            <w:tcW w:w="2410" w:type="dxa"/>
            <w:shd w:val="clear" w:color="auto" w:fill="auto"/>
          </w:tcPr>
          <w:p w:rsidR="0006449A" w:rsidRPr="00F951F9" w:rsidRDefault="008B2C4D" w:rsidP="008B2C4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стры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периферически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9579FD"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парез</w:t>
            </w:r>
            <w:r w:rsidRPr="00F951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2126" w:type="dxa"/>
            <w:shd w:val="clear" w:color="auto" w:fill="auto"/>
          </w:tcPr>
          <w:p w:rsidR="009F4B75" w:rsidRDefault="009F4B75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ЭНМГ;</w:t>
            </w:r>
          </w:p>
          <w:p w:rsidR="0006449A" w:rsidRPr="00F951F9" w:rsidRDefault="003E5C83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конс.</w:t>
            </w:r>
            <w:r w:rsidR="008B2C4D" w:rsidRPr="00F951F9">
              <w:rPr>
                <w:rFonts w:ascii="Times New Roman" w:hAnsi="Times New Roman"/>
                <w:sz w:val="24"/>
                <w:szCs w:val="24"/>
              </w:rPr>
              <w:t>инфекциониста</w:t>
            </w:r>
            <w:r w:rsidR="009F4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  <w:shd w:val="clear" w:color="auto" w:fill="auto"/>
          </w:tcPr>
          <w:p w:rsidR="008B2C4D" w:rsidRPr="003E5C83" w:rsidRDefault="00ED2148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соответствующи</w:t>
            </w:r>
            <w:r w:rsidR="008B2C4D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эпидемиологически</w:t>
            </w:r>
            <w:r w:rsidR="008B2C4D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данны</w:t>
            </w:r>
            <w:r w:rsidR="008B2C4D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8B2C4D" w:rsidRPr="003E5C83" w:rsidRDefault="00ED2148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нисходящий тип распространения парезов, </w:t>
            </w:r>
          </w:p>
          <w:p w:rsidR="008B2C4D" w:rsidRPr="003E5C83" w:rsidRDefault="003E5C83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охранность в части случаев сухожильных рефлексов,</w:t>
            </w:r>
          </w:p>
          <w:p w:rsidR="008B2C4D" w:rsidRPr="003E5C83" w:rsidRDefault="003E5C83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тсутствие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увствительных расстройств</w:t>
            </w:r>
            <w:r w:rsidR="008B2C4D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D4B3A" w:rsidRPr="00F951F9" w:rsidRDefault="008B2C4D" w:rsidP="0042786E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</w:t>
            </w:r>
            <w:r w:rsidR="00ED2148" w:rsidRPr="003E5C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изменений в ликворе.</w:t>
            </w:r>
          </w:p>
        </w:tc>
      </w:tr>
    </w:tbl>
    <w:p w:rsidR="00632BF9" w:rsidRDefault="00440E7E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632BF9" w:rsidRPr="007805B4">
        <w:rPr>
          <w:rFonts w:ascii="Times New Roman" w:hAnsi="Times New Roman"/>
          <w:b/>
          <w:sz w:val="28"/>
          <w:szCs w:val="28"/>
        </w:rPr>
        <w:t>:</w:t>
      </w:r>
      <w:r w:rsidR="00DB715C">
        <w:rPr>
          <w:rFonts w:ascii="Times New Roman" w:hAnsi="Times New Roman"/>
          <w:b/>
          <w:sz w:val="28"/>
          <w:szCs w:val="28"/>
        </w:rPr>
        <w:t xml:space="preserve"> </w:t>
      </w:r>
      <w:r w:rsidR="00CC0DC3">
        <w:rPr>
          <w:rFonts w:ascii="Times New Roman" w:hAnsi="Times New Roman"/>
          <w:b/>
          <w:sz w:val="28"/>
          <w:szCs w:val="28"/>
        </w:rPr>
        <w:t xml:space="preserve"> </w:t>
      </w:r>
    </w:p>
    <w:p w:rsidR="00EA7382" w:rsidRDefault="001B69AF" w:rsidP="009643F4">
      <w:pPr>
        <w:tabs>
          <w:tab w:val="left" w:pos="426"/>
          <w:tab w:val="left" w:pos="567"/>
        </w:tabs>
        <w:jc w:val="both"/>
      </w:pPr>
      <w:r w:rsidRPr="001B69AF">
        <w:rPr>
          <w:sz w:val="28"/>
          <w:szCs w:val="28"/>
        </w:rPr>
        <w:t xml:space="preserve">Подозрение на синдром </w:t>
      </w:r>
      <w:r>
        <w:rPr>
          <w:sz w:val="28"/>
          <w:szCs w:val="28"/>
        </w:rPr>
        <w:t>Гийена—Барре, даже при минималь</w:t>
      </w:r>
      <w:r w:rsidRPr="001B69AF">
        <w:rPr>
          <w:sz w:val="28"/>
          <w:szCs w:val="28"/>
        </w:rPr>
        <w:t>ной выраженности симптомов — основани</w:t>
      </w:r>
      <w:r w:rsidR="00EA5C92">
        <w:rPr>
          <w:sz w:val="28"/>
          <w:szCs w:val="28"/>
        </w:rPr>
        <w:t xml:space="preserve">е для экстренной госпитализации, и на амбулаторном этапе проводят симптоматическое лечение, и при установлении диагноза направляют в стационар, а пациента </w:t>
      </w:r>
      <w:r w:rsidRPr="001B69AF">
        <w:rPr>
          <w:sz w:val="28"/>
          <w:szCs w:val="28"/>
        </w:rPr>
        <w:t xml:space="preserve">и его родственников </w:t>
      </w:r>
      <w:r w:rsidR="00EA5C92">
        <w:rPr>
          <w:sz w:val="28"/>
          <w:szCs w:val="28"/>
        </w:rPr>
        <w:t xml:space="preserve">необходимо </w:t>
      </w:r>
      <w:r w:rsidRPr="001B69AF">
        <w:rPr>
          <w:sz w:val="28"/>
          <w:szCs w:val="28"/>
        </w:rPr>
        <w:t>предупредить о возможно</w:t>
      </w:r>
      <w:r w:rsidR="00EA5C92">
        <w:rPr>
          <w:sz w:val="28"/>
          <w:szCs w:val="28"/>
        </w:rPr>
        <w:t>м</w:t>
      </w:r>
      <w:r w:rsidRPr="001B69AF">
        <w:rPr>
          <w:sz w:val="28"/>
          <w:szCs w:val="28"/>
        </w:rPr>
        <w:t xml:space="preserve"> быстро</w:t>
      </w:r>
      <w:r w:rsidR="00EA5C92">
        <w:rPr>
          <w:sz w:val="28"/>
          <w:szCs w:val="28"/>
        </w:rPr>
        <w:t xml:space="preserve">м </w:t>
      </w:r>
      <w:r w:rsidRPr="001B69AF">
        <w:rPr>
          <w:sz w:val="28"/>
          <w:szCs w:val="28"/>
        </w:rPr>
        <w:t>ухудшения состояния.</w:t>
      </w:r>
      <w:r w:rsidRPr="009C012A">
        <w:t xml:space="preserve"> </w:t>
      </w:r>
    </w:p>
    <w:p w:rsidR="00E463D9" w:rsidRDefault="00E463D9" w:rsidP="00EA7382">
      <w:pPr>
        <w:rPr>
          <w:rFonts w:eastAsia="Calibri"/>
          <w:sz w:val="28"/>
          <w:szCs w:val="28"/>
          <w:lang w:eastAsia="en-US"/>
        </w:rPr>
      </w:pPr>
    </w:p>
    <w:p w:rsidR="009643F4" w:rsidRPr="009643F4" w:rsidRDefault="00663FE5" w:rsidP="00EA7382">
      <w:pPr>
        <w:rPr>
          <w:sz w:val="28"/>
          <w:szCs w:val="28"/>
        </w:rPr>
      </w:pPr>
      <w:r w:rsidRPr="0098718A">
        <w:rPr>
          <w:rFonts w:eastAsia="Calibri"/>
          <w:b/>
          <w:sz w:val="28"/>
          <w:szCs w:val="28"/>
          <w:lang w:eastAsia="en-US"/>
        </w:rPr>
        <w:t>Немедикаментозное</w:t>
      </w:r>
      <w:r w:rsidRPr="0098718A">
        <w:rPr>
          <w:b/>
          <w:sz w:val="28"/>
          <w:szCs w:val="28"/>
        </w:rPr>
        <w:t xml:space="preserve"> лечение</w:t>
      </w:r>
      <w:r w:rsidR="00DB715C" w:rsidRPr="0098718A">
        <w:rPr>
          <w:b/>
          <w:sz w:val="28"/>
          <w:szCs w:val="28"/>
        </w:rPr>
        <w:t>:</w:t>
      </w:r>
      <w:r w:rsidR="00C34D0E" w:rsidRPr="00C34D0E">
        <w:rPr>
          <w:color w:val="000000" w:themeColor="text1"/>
          <w:sz w:val="28"/>
          <w:szCs w:val="28"/>
        </w:rPr>
        <w:t xml:space="preserve"> </w:t>
      </w:r>
      <w:r w:rsidR="00E463D9">
        <w:rPr>
          <w:color w:val="000000" w:themeColor="text1"/>
          <w:sz w:val="28"/>
          <w:szCs w:val="28"/>
        </w:rPr>
        <w:t>нет.</w:t>
      </w:r>
    </w:p>
    <w:p w:rsidR="009643F4" w:rsidRPr="009643F4" w:rsidRDefault="009643F4" w:rsidP="009643F4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</w:p>
    <w:p w:rsidR="00DB715C" w:rsidRPr="00C34D0E" w:rsidRDefault="00C34D0E" w:rsidP="000E40D2">
      <w:pPr>
        <w:tabs>
          <w:tab w:val="left" w:pos="426"/>
        </w:tabs>
        <w:jc w:val="both"/>
        <w:rPr>
          <w:sz w:val="28"/>
          <w:szCs w:val="28"/>
        </w:rPr>
      </w:pPr>
      <w:r w:rsidRPr="0098718A">
        <w:rPr>
          <w:b/>
          <w:sz w:val="28"/>
          <w:szCs w:val="28"/>
        </w:rPr>
        <w:t>Медикаментозное лечение:</w:t>
      </w:r>
    </w:p>
    <w:p w:rsidR="00EA7382" w:rsidRPr="009643F4" w:rsidRDefault="00EA5C92" w:rsidP="00E463D9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A7382">
        <w:rPr>
          <w:sz w:val="28"/>
          <w:szCs w:val="28"/>
        </w:rPr>
        <w:t>имптоматическая терапия</w:t>
      </w:r>
      <w:r w:rsidR="00EA7382" w:rsidRPr="009643F4">
        <w:rPr>
          <w:sz w:val="28"/>
          <w:szCs w:val="28"/>
        </w:rPr>
        <w:t>:</w:t>
      </w:r>
    </w:p>
    <w:p w:rsidR="00EA7382" w:rsidRPr="00D11FAC" w:rsidRDefault="00D11FAC" w:rsidP="0042786E">
      <w:pPr>
        <w:pStyle w:val="a3"/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A7382" w:rsidRPr="00D11FAC">
        <w:rPr>
          <w:rFonts w:ascii="Times New Roman" w:hAnsi="Times New Roman"/>
          <w:sz w:val="28"/>
          <w:szCs w:val="28"/>
        </w:rPr>
        <w:t>ри повышении АД может быть назначен нифедипин, 10—20 мг под язык.</w:t>
      </w:r>
    </w:p>
    <w:p w:rsidR="00EA7382" w:rsidRPr="008839C3" w:rsidRDefault="00D11FAC" w:rsidP="0042786E">
      <w:pPr>
        <w:pStyle w:val="a3"/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A7382" w:rsidRPr="00D11FAC">
        <w:rPr>
          <w:rFonts w:ascii="Times New Roman" w:hAnsi="Times New Roman"/>
          <w:sz w:val="28"/>
          <w:szCs w:val="28"/>
        </w:rPr>
        <w:t xml:space="preserve">ля уменьшения тахикардии </w:t>
      </w:r>
      <w:r w:rsidR="00EA7382" w:rsidRPr="008839C3">
        <w:rPr>
          <w:rFonts w:ascii="Times New Roman" w:hAnsi="Times New Roman"/>
          <w:sz w:val="28"/>
          <w:szCs w:val="28"/>
        </w:rPr>
        <w:t xml:space="preserve">используют анаприлин, при брадикардии </w:t>
      </w:r>
      <w:r w:rsidRPr="008839C3">
        <w:rPr>
          <w:rFonts w:ascii="Times New Roman" w:hAnsi="Times New Roman"/>
          <w:sz w:val="28"/>
          <w:szCs w:val="28"/>
        </w:rPr>
        <w:t>–</w:t>
      </w:r>
      <w:r w:rsidR="00EA7382" w:rsidRPr="008839C3">
        <w:rPr>
          <w:rFonts w:ascii="Times New Roman" w:hAnsi="Times New Roman"/>
          <w:sz w:val="28"/>
          <w:szCs w:val="28"/>
        </w:rPr>
        <w:t xml:space="preserve"> атропин</w:t>
      </w:r>
      <w:r w:rsidRPr="008839C3">
        <w:rPr>
          <w:rFonts w:ascii="Times New Roman" w:hAnsi="Times New Roman"/>
          <w:sz w:val="28"/>
          <w:szCs w:val="28"/>
        </w:rPr>
        <w:t xml:space="preserve"> дозировка, кратность; </w:t>
      </w:r>
    </w:p>
    <w:p w:rsidR="00EA7382" w:rsidRPr="008839C3" w:rsidRDefault="00D11FAC" w:rsidP="0042786E">
      <w:pPr>
        <w:pStyle w:val="a3"/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д</w:t>
      </w:r>
      <w:r w:rsidR="00EA7382" w:rsidRPr="008839C3">
        <w:rPr>
          <w:rFonts w:ascii="Times New Roman" w:hAnsi="Times New Roman"/>
          <w:sz w:val="28"/>
          <w:szCs w:val="28"/>
        </w:rPr>
        <w:t>ля уменьшения боли вводят анальгетики, нестероидны</w:t>
      </w:r>
      <w:r w:rsidRPr="008839C3">
        <w:rPr>
          <w:rFonts w:ascii="Times New Roman" w:hAnsi="Times New Roman"/>
          <w:sz w:val="28"/>
          <w:szCs w:val="28"/>
        </w:rPr>
        <w:t>е противовоспалительные средства надо написать эти средства (препарат, дозировка, кратность)</w:t>
      </w:r>
      <w:r w:rsidR="00EA7382" w:rsidRPr="008839C3">
        <w:rPr>
          <w:rFonts w:ascii="Times New Roman" w:hAnsi="Times New Roman"/>
          <w:sz w:val="28"/>
          <w:szCs w:val="28"/>
        </w:rPr>
        <w:t xml:space="preserve">. </w:t>
      </w:r>
    </w:p>
    <w:p w:rsidR="00EA7382" w:rsidRPr="008839C3" w:rsidRDefault="00EA7382" w:rsidP="00D11FA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413DB" w:rsidRPr="00713B50" w:rsidRDefault="00632BF9" w:rsidP="008839C3">
      <w:pPr>
        <w:tabs>
          <w:tab w:val="left" w:pos="426"/>
        </w:tabs>
        <w:rPr>
          <w:color w:val="000000" w:themeColor="text1"/>
          <w:sz w:val="28"/>
          <w:szCs w:val="28"/>
        </w:rPr>
      </w:pPr>
      <w:r w:rsidRPr="008839C3">
        <w:rPr>
          <w:b/>
          <w:color w:val="000000" w:themeColor="text1"/>
          <w:sz w:val="28"/>
          <w:szCs w:val="28"/>
        </w:rPr>
        <w:t>Алгоритм де</w:t>
      </w:r>
      <w:r w:rsidR="00F12422" w:rsidRPr="008839C3">
        <w:rPr>
          <w:b/>
          <w:color w:val="000000" w:themeColor="text1"/>
          <w:sz w:val="28"/>
          <w:szCs w:val="28"/>
        </w:rPr>
        <w:t>йствий при неотложных ситуациях</w:t>
      </w:r>
      <w:r w:rsidR="008839C3">
        <w:rPr>
          <w:b/>
          <w:color w:val="000000" w:themeColor="text1"/>
          <w:sz w:val="28"/>
          <w:szCs w:val="28"/>
        </w:rPr>
        <w:t>: см.пункт 9, подпункт 2.</w:t>
      </w:r>
    </w:p>
    <w:p w:rsidR="0098718A" w:rsidRDefault="00632BF9" w:rsidP="0098718A">
      <w:pPr>
        <w:jc w:val="both"/>
        <w:rPr>
          <w:b/>
          <w:color w:val="000000" w:themeColor="text1"/>
          <w:sz w:val="28"/>
          <w:szCs w:val="28"/>
        </w:rPr>
      </w:pPr>
      <w:r w:rsidRPr="00DA30FF">
        <w:rPr>
          <w:b/>
          <w:color w:val="000000" w:themeColor="text1"/>
          <w:sz w:val="28"/>
          <w:szCs w:val="28"/>
        </w:rPr>
        <w:t>Другие виды лечения</w:t>
      </w:r>
      <w:r w:rsidR="00DA30FF" w:rsidRPr="00DA30FF">
        <w:rPr>
          <w:b/>
          <w:color w:val="000000" w:themeColor="text1"/>
          <w:sz w:val="28"/>
          <w:szCs w:val="28"/>
        </w:rPr>
        <w:t>:</w:t>
      </w:r>
      <w:r w:rsidR="00DA30FF">
        <w:rPr>
          <w:b/>
          <w:color w:val="000000" w:themeColor="text1"/>
          <w:sz w:val="28"/>
          <w:szCs w:val="28"/>
        </w:rPr>
        <w:t xml:space="preserve"> </w:t>
      </w:r>
      <w:r w:rsidR="00EA5C92" w:rsidRPr="00EA5C92">
        <w:rPr>
          <w:color w:val="000000" w:themeColor="text1"/>
          <w:sz w:val="28"/>
          <w:szCs w:val="28"/>
        </w:rPr>
        <w:t>нет.</w:t>
      </w:r>
      <w:r w:rsidR="00EA5C92">
        <w:rPr>
          <w:b/>
          <w:color w:val="000000" w:themeColor="text1"/>
          <w:sz w:val="28"/>
          <w:szCs w:val="28"/>
        </w:rPr>
        <w:t xml:space="preserve"> </w:t>
      </w:r>
    </w:p>
    <w:p w:rsidR="0098718A" w:rsidRPr="00EF7270" w:rsidRDefault="0098718A" w:rsidP="0098718A">
      <w:pPr>
        <w:jc w:val="both"/>
        <w:rPr>
          <w:color w:val="222222"/>
          <w:sz w:val="28"/>
          <w:szCs w:val="28"/>
        </w:rPr>
      </w:pPr>
    </w:p>
    <w:p w:rsidR="00632BF9" w:rsidRPr="007805B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8F063E" w:rsidRPr="007805B4" w:rsidRDefault="004218C8" w:rsidP="0042786E">
      <w:pPr>
        <w:pStyle w:val="a3"/>
        <w:numPr>
          <w:ilvl w:val="0"/>
          <w:numId w:val="6"/>
        </w:numPr>
        <w:tabs>
          <w:tab w:val="left" w:pos="284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 xml:space="preserve">онсультация инфекциониста – установление или исключение </w:t>
      </w:r>
      <w:r w:rsidR="00AD21BE">
        <w:rPr>
          <w:rFonts w:ascii="Times New Roman" w:hAnsi="Times New Roman"/>
          <w:sz w:val="28"/>
          <w:szCs w:val="28"/>
        </w:rPr>
        <w:t xml:space="preserve">инфекционного </w:t>
      </w:r>
      <w:r w:rsidR="008700F9">
        <w:rPr>
          <w:rFonts w:ascii="Times New Roman" w:hAnsi="Times New Roman"/>
          <w:sz w:val="28"/>
          <w:szCs w:val="28"/>
        </w:rPr>
        <w:t xml:space="preserve"> (</w:t>
      </w:r>
      <w:r w:rsidR="00AD21BE">
        <w:rPr>
          <w:rFonts w:ascii="Times New Roman" w:hAnsi="Times New Roman"/>
          <w:sz w:val="28"/>
          <w:szCs w:val="28"/>
        </w:rPr>
        <w:t xml:space="preserve">инфекционный мононуклеоз, </w:t>
      </w:r>
      <w:r w:rsidR="00AD21BE" w:rsidRPr="00AD21BE">
        <w:rPr>
          <w:rFonts w:ascii="Times New Roman" w:hAnsi="Times New Roman"/>
          <w:sz w:val="28"/>
          <w:szCs w:val="28"/>
        </w:rPr>
        <w:t>болезнь Лайма, ВИЧ</w:t>
      </w:r>
      <w:r w:rsidR="00AD21BE" w:rsidRPr="00BE2865">
        <w:rPr>
          <w:i/>
          <w:sz w:val="24"/>
          <w:szCs w:val="24"/>
        </w:rPr>
        <w:t xml:space="preserve"> </w:t>
      </w:r>
      <w:r w:rsidR="008700F9">
        <w:rPr>
          <w:rFonts w:ascii="Times New Roman" w:hAnsi="Times New Roman"/>
          <w:sz w:val="28"/>
          <w:szCs w:val="28"/>
        </w:rPr>
        <w:t>и др.)</w:t>
      </w:r>
    </w:p>
    <w:p w:rsidR="004218C8" w:rsidRDefault="004218C8" w:rsidP="0042786E">
      <w:pPr>
        <w:pStyle w:val="a3"/>
        <w:numPr>
          <w:ilvl w:val="0"/>
          <w:numId w:val="6"/>
        </w:numPr>
        <w:tabs>
          <w:tab w:val="left" w:pos="284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>онсультация терапевта – установление или исключение терапевтического заболевания</w:t>
      </w:r>
      <w:r w:rsidR="00A423A7" w:rsidRPr="007805B4">
        <w:rPr>
          <w:rFonts w:ascii="Times New Roman" w:hAnsi="Times New Roman"/>
          <w:sz w:val="28"/>
          <w:szCs w:val="28"/>
        </w:rPr>
        <w:t xml:space="preserve"> (</w:t>
      </w:r>
      <w:r w:rsidR="002E3F55">
        <w:rPr>
          <w:rFonts w:ascii="Times New Roman" w:hAnsi="Times New Roman"/>
          <w:sz w:val="28"/>
          <w:szCs w:val="28"/>
        </w:rPr>
        <w:t>воспалительное заболевание</w:t>
      </w:r>
      <w:r w:rsidR="00A423A7" w:rsidRPr="007805B4">
        <w:rPr>
          <w:rFonts w:ascii="Times New Roman" w:hAnsi="Times New Roman"/>
          <w:sz w:val="28"/>
          <w:szCs w:val="28"/>
        </w:rPr>
        <w:t xml:space="preserve"> внутренних органов</w:t>
      </w:r>
      <w:r w:rsidR="002E3F55">
        <w:rPr>
          <w:rFonts w:ascii="Times New Roman" w:hAnsi="Times New Roman"/>
          <w:sz w:val="28"/>
          <w:szCs w:val="28"/>
        </w:rPr>
        <w:t>: легкие, почки, печень и др.</w:t>
      </w:r>
      <w:r w:rsidR="00A423A7" w:rsidRPr="007805B4">
        <w:rPr>
          <w:rFonts w:ascii="Times New Roman" w:hAnsi="Times New Roman"/>
          <w:sz w:val="28"/>
          <w:szCs w:val="28"/>
        </w:rPr>
        <w:t>)</w:t>
      </w:r>
    </w:p>
    <w:p w:rsidR="00BE2B3F" w:rsidRDefault="00BE2B3F" w:rsidP="0042786E">
      <w:pPr>
        <w:pStyle w:val="a3"/>
        <w:numPr>
          <w:ilvl w:val="0"/>
          <w:numId w:val="6"/>
        </w:numPr>
        <w:tabs>
          <w:tab w:val="left" w:pos="284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консультация </w:t>
      </w:r>
      <w:r>
        <w:rPr>
          <w:rFonts w:ascii="Times New Roman" w:hAnsi="Times New Roman"/>
          <w:sz w:val="28"/>
          <w:szCs w:val="28"/>
        </w:rPr>
        <w:t xml:space="preserve">эндокринолога, нефролога, ревматолога </w:t>
      </w:r>
      <w:r w:rsidRPr="007805B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при необходимости исключения соматической патологии</w:t>
      </w:r>
    </w:p>
    <w:p w:rsidR="007134B0" w:rsidRPr="007134B0" w:rsidRDefault="007134B0" w:rsidP="007134B0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D11FAC" w:rsidRPr="00D11FAC" w:rsidRDefault="00632BF9" w:rsidP="000E40D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  <w:lang w:bidi="en-US"/>
        </w:rPr>
      </w:pPr>
      <w:r w:rsidRPr="00D11FAC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D11FAC" w:rsidRPr="00D11FAC">
        <w:rPr>
          <w:rFonts w:ascii="Times New Roman" w:hAnsi="Times New Roman"/>
          <w:b/>
          <w:sz w:val="28"/>
          <w:szCs w:val="28"/>
        </w:rPr>
        <w:t xml:space="preserve"> </w:t>
      </w:r>
    </w:p>
    <w:p w:rsidR="00694C68" w:rsidRPr="00D11FAC" w:rsidRDefault="00D11FAC" w:rsidP="0042786E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bidi="en-US"/>
        </w:rPr>
      </w:pPr>
      <w:r w:rsidRPr="00D11FAC">
        <w:rPr>
          <w:rFonts w:ascii="Times New Roman" w:hAnsi="Times New Roman"/>
          <w:sz w:val="28"/>
          <w:szCs w:val="28"/>
        </w:rPr>
        <w:t>с</w:t>
      </w:r>
      <w:r w:rsidR="00694C68" w:rsidRPr="00D11FAC">
        <w:rPr>
          <w:rFonts w:ascii="Times New Roman" w:hAnsi="Times New Roman"/>
          <w:sz w:val="28"/>
          <w:szCs w:val="28"/>
          <w:lang w:bidi="en-US"/>
        </w:rPr>
        <w:t>пецифической профила</w:t>
      </w:r>
      <w:r w:rsidRPr="00D11FAC">
        <w:rPr>
          <w:rFonts w:ascii="Times New Roman" w:hAnsi="Times New Roman"/>
          <w:sz w:val="28"/>
          <w:szCs w:val="28"/>
          <w:lang w:bidi="en-US"/>
        </w:rPr>
        <w:t>ктики заболевания не существует, в</w:t>
      </w:r>
      <w:r w:rsidR="00694C68" w:rsidRPr="00D11FAC">
        <w:rPr>
          <w:rFonts w:ascii="Times New Roman" w:hAnsi="Times New Roman"/>
          <w:sz w:val="28"/>
          <w:szCs w:val="28"/>
          <w:lang w:bidi="en-US"/>
        </w:rPr>
        <w:t>рачи могут порекомендовать лечить все инфекционные заболевания в самом начале их развития, это уменьшит негативное влияние возбудителей болезни на нервную систему.</w:t>
      </w:r>
    </w:p>
    <w:p w:rsidR="00632BF9" w:rsidRPr="007805B4" w:rsidRDefault="00632BF9" w:rsidP="0098718A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2E1E64" w:rsidRPr="007805B4">
        <w:rPr>
          <w:rFonts w:ascii="Times New Roman" w:hAnsi="Times New Roman"/>
          <w:sz w:val="28"/>
          <w:szCs w:val="28"/>
        </w:rPr>
        <w:t>:</w:t>
      </w:r>
      <w:r w:rsidR="00BE2B3F">
        <w:rPr>
          <w:rFonts w:ascii="Times New Roman" w:hAnsi="Times New Roman"/>
          <w:sz w:val="28"/>
          <w:szCs w:val="28"/>
        </w:rPr>
        <w:t xml:space="preserve"> </w:t>
      </w:r>
    </w:p>
    <w:p w:rsidR="002E1E64" w:rsidRPr="007805B4" w:rsidRDefault="002E1E64" w:rsidP="0042786E">
      <w:pPr>
        <w:pStyle w:val="af2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>оценка общего состояния больного с описанием состояния кожных покровов</w:t>
      </w:r>
      <w:r w:rsidR="00590C6D" w:rsidRPr="007805B4">
        <w:rPr>
          <w:sz w:val="28"/>
          <w:szCs w:val="28"/>
        </w:rPr>
        <w:t>;</w:t>
      </w:r>
      <w:r w:rsidR="00370909">
        <w:rPr>
          <w:sz w:val="28"/>
          <w:szCs w:val="28"/>
        </w:rPr>
        <w:t xml:space="preserve"> веса больного</w:t>
      </w:r>
      <w:r w:rsidR="000D03EB">
        <w:rPr>
          <w:sz w:val="28"/>
          <w:szCs w:val="28"/>
        </w:rPr>
        <w:t>;</w:t>
      </w:r>
    </w:p>
    <w:p w:rsidR="00001226" w:rsidRPr="007805B4" w:rsidRDefault="002E1E64" w:rsidP="0042786E">
      <w:pPr>
        <w:pStyle w:val="af2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>показатели гемодинамики: число дыхате</w:t>
      </w:r>
      <w:r w:rsidR="00590C6D" w:rsidRPr="007805B4">
        <w:rPr>
          <w:sz w:val="28"/>
          <w:szCs w:val="28"/>
        </w:rPr>
        <w:t>льных движений, А/Д, ЧСС, Пульс;</w:t>
      </w:r>
    </w:p>
    <w:p w:rsidR="002E1E64" w:rsidRPr="007805B4" w:rsidRDefault="002E1E64" w:rsidP="0042786E">
      <w:pPr>
        <w:pStyle w:val="af2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05B4">
        <w:rPr>
          <w:sz w:val="28"/>
          <w:szCs w:val="28"/>
        </w:rPr>
        <w:t xml:space="preserve">оценка </w:t>
      </w:r>
      <w:r w:rsidR="00370909">
        <w:rPr>
          <w:sz w:val="28"/>
          <w:szCs w:val="28"/>
        </w:rPr>
        <w:t>неврологического статуса</w:t>
      </w:r>
      <w:r w:rsidR="00590C6D" w:rsidRPr="007805B4">
        <w:rPr>
          <w:sz w:val="28"/>
          <w:szCs w:val="28"/>
        </w:rPr>
        <w:t>.</w:t>
      </w:r>
    </w:p>
    <w:p w:rsidR="002E1E64" w:rsidRPr="007805B4" w:rsidRDefault="002E1E64" w:rsidP="00590C6D">
      <w:pPr>
        <w:pStyle w:val="af2"/>
        <w:rPr>
          <w:sz w:val="28"/>
          <w:szCs w:val="28"/>
        </w:rPr>
      </w:pPr>
    </w:p>
    <w:p w:rsidR="00B264F4" w:rsidRPr="00B264F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A50BD" w:rsidRPr="007805B4">
        <w:rPr>
          <w:rFonts w:ascii="Times New Roman" w:hAnsi="Times New Roman"/>
          <w:b/>
          <w:sz w:val="28"/>
          <w:szCs w:val="28"/>
        </w:rPr>
        <w:t xml:space="preserve">: </w:t>
      </w:r>
    </w:p>
    <w:p w:rsidR="00632BF9" w:rsidRPr="00BE2B3F" w:rsidRDefault="000D03EB" w:rsidP="0042786E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341D18">
        <w:rPr>
          <w:rFonts w:ascii="Times New Roman" w:hAnsi="Times New Roman"/>
          <w:sz w:val="28"/>
          <w:szCs w:val="28"/>
        </w:rPr>
        <w:t>тиопатогенетическое лечение на данном этапе не проводится</w:t>
      </w:r>
      <w:r>
        <w:rPr>
          <w:rFonts w:ascii="Times New Roman" w:hAnsi="Times New Roman"/>
          <w:sz w:val="28"/>
          <w:szCs w:val="28"/>
        </w:rPr>
        <w:t>, в связи с чем, индикаторы отсутствуют.</w:t>
      </w:r>
    </w:p>
    <w:p w:rsidR="00632BF9" w:rsidRPr="007805B4" w:rsidRDefault="00632BF9" w:rsidP="00590C6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lastRenderedPageBreak/>
        <w:t>10. ПОКАЗАНИЯ ДЛЯ ГОСПИТАЛИЗАЦИИ С</w:t>
      </w:r>
      <w:r w:rsidR="002437A0" w:rsidRPr="007805B4">
        <w:rPr>
          <w:b/>
          <w:sz w:val="28"/>
          <w:szCs w:val="28"/>
        </w:rPr>
        <w:t xml:space="preserve"> УКАЗАНИЕМ ТИПА ГОСПИТАЛИЗАЦИИ</w:t>
      </w:r>
      <w:r w:rsidRPr="007805B4">
        <w:rPr>
          <w:b/>
          <w:sz w:val="28"/>
          <w:szCs w:val="28"/>
        </w:rPr>
        <w:t>:</w:t>
      </w:r>
    </w:p>
    <w:p w:rsidR="004B47B2" w:rsidRDefault="00632BF9" w:rsidP="0098718A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10.1 </w:t>
      </w:r>
      <w:r w:rsidRPr="007805B4">
        <w:rPr>
          <w:sz w:val="28"/>
          <w:szCs w:val="28"/>
        </w:rPr>
        <w:t>Показания для плановой госпитализации:</w:t>
      </w:r>
      <w:r w:rsidR="00BA1CED" w:rsidRPr="007805B4">
        <w:rPr>
          <w:sz w:val="28"/>
          <w:szCs w:val="28"/>
        </w:rPr>
        <w:t xml:space="preserve"> </w:t>
      </w:r>
      <w:r w:rsidR="00ED2148">
        <w:rPr>
          <w:sz w:val="28"/>
          <w:szCs w:val="28"/>
        </w:rPr>
        <w:t>нет</w:t>
      </w:r>
    </w:p>
    <w:p w:rsidR="004B47B2" w:rsidRDefault="00632BF9" w:rsidP="0098718A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10.2 </w:t>
      </w:r>
      <w:r w:rsidRPr="007805B4">
        <w:rPr>
          <w:sz w:val="28"/>
          <w:szCs w:val="28"/>
        </w:rPr>
        <w:t>Показания для экстренной госпитализации:</w:t>
      </w:r>
      <w:r w:rsidR="000D6DC7" w:rsidRPr="007805B4">
        <w:rPr>
          <w:sz w:val="28"/>
          <w:szCs w:val="28"/>
        </w:rPr>
        <w:t xml:space="preserve"> </w:t>
      </w:r>
    </w:p>
    <w:p w:rsidR="00ED2148" w:rsidRPr="000D03EB" w:rsidRDefault="000D03EB" w:rsidP="0042786E">
      <w:pPr>
        <w:pStyle w:val="a3"/>
        <w:numPr>
          <w:ilvl w:val="0"/>
          <w:numId w:val="37"/>
        </w:numPr>
        <w:tabs>
          <w:tab w:val="left" w:pos="426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пациенты с </w:t>
      </w:r>
      <w:r w:rsidRPr="000D03EB">
        <w:rPr>
          <w:rFonts w:ascii="Times New Roman" w:hAnsi="Times New Roman"/>
          <w:color w:val="000000" w:themeColor="text1"/>
          <w:sz w:val="28"/>
          <w:szCs w:val="28"/>
        </w:rPr>
        <w:t xml:space="preserve">СГБ </w:t>
      </w:r>
      <w:r w:rsidR="00ED2148" w:rsidRPr="000D03EB">
        <w:rPr>
          <w:rFonts w:ascii="Times New Roman" w:hAnsi="Times New Roman"/>
          <w:color w:val="000000" w:themeColor="text1"/>
          <w:sz w:val="28"/>
          <w:szCs w:val="28"/>
        </w:rPr>
        <w:t>подле</w:t>
      </w:r>
      <w:r w:rsidR="00BB2914">
        <w:rPr>
          <w:rFonts w:ascii="Times New Roman" w:hAnsi="Times New Roman"/>
          <w:color w:val="000000" w:themeColor="text1"/>
          <w:sz w:val="28"/>
          <w:szCs w:val="28"/>
        </w:rPr>
        <w:t>жат госпитализации в стационар в отделении</w:t>
      </w:r>
      <w:r w:rsidR="00ED2148" w:rsidRPr="000D03EB">
        <w:rPr>
          <w:rFonts w:ascii="Times New Roman" w:hAnsi="Times New Roman"/>
          <w:color w:val="000000" w:themeColor="text1"/>
          <w:sz w:val="28"/>
          <w:szCs w:val="28"/>
        </w:rPr>
        <w:t xml:space="preserve"> реанимации и интенсивной терапии.</w:t>
      </w:r>
    </w:p>
    <w:p w:rsidR="006E5EE4" w:rsidRPr="000D03EB" w:rsidRDefault="006E5EE4" w:rsidP="000D03EB">
      <w:pPr>
        <w:pStyle w:val="a3"/>
        <w:tabs>
          <w:tab w:val="left" w:pos="426"/>
          <w:tab w:val="left" w:pos="567"/>
        </w:tabs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32BF9" w:rsidRPr="0098718A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11</w:t>
      </w:r>
      <w:r w:rsidRPr="00555CF8">
        <w:rPr>
          <w:rFonts w:ascii="Times New Roman" w:hAnsi="Times New Roman"/>
          <w:b/>
          <w:color w:val="C00000"/>
          <w:sz w:val="28"/>
          <w:szCs w:val="28"/>
        </w:rPr>
        <w:t>.</w:t>
      </w:r>
      <w:r w:rsidRPr="00555CF8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6E5EE4" w:rsidRPr="00555CF8">
        <w:rPr>
          <w:rFonts w:ascii="Times New Roman" w:hAnsi="Times New Roman"/>
          <w:b/>
          <w:color w:val="C00000"/>
          <w:sz w:val="28"/>
          <w:szCs w:val="28"/>
        </w:rPr>
        <w:tab/>
      </w:r>
      <w:r w:rsidRPr="009871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ДИАГНОСТИКА И ЛЕЧЕНИЕ НА </w:t>
      </w:r>
      <w:r w:rsidR="00AF079F" w:rsidRPr="0098718A">
        <w:rPr>
          <w:rFonts w:ascii="Times New Roman" w:hAnsi="Times New Roman"/>
          <w:b/>
          <w:color w:val="000000" w:themeColor="text1"/>
          <w:sz w:val="28"/>
          <w:szCs w:val="28"/>
        </w:rPr>
        <w:t>ЭТАПЕ СКОРОЙ НЕОТЛОЖНОЙ ПОМОЩИ</w:t>
      </w:r>
      <w:r w:rsidRPr="0098718A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444049" w:rsidRDefault="00341D18" w:rsidP="0058409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13B5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Диагностические мероприятия: </w:t>
      </w:r>
    </w:p>
    <w:p w:rsidR="004B46DD" w:rsidRDefault="00444049" w:rsidP="004B46D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ередко </w:t>
      </w:r>
      <w:r>
        <w:rPr>
          <w:rFonts w:ascii="Times New Roman" w:hAnsi="Times New Roman"/>
          <w:color w:val="000000" w:themeColor="text1"/>
          <w:sz w:val="28"/>
          <w:szCs w:val="28"/>
        </w:rPr>
        <w:t>СГБ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 имеет острейшее течение</w:t>
      </w:r>
      <w:r w:rsidR="002B7D7A" w:rsidRPr="002B7D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7D7A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2B7D7A" w:rsidRPr="0058409D">
        <w:rPr>
          <w:rFonts w:ascii="Times New Roman" w:hAnsi="Times New Roman"/>
          <w:color w:val="000000" w:themeColor="text1"/>
          <w:sz w:val="28"/>
          <w:szCs w:val="28"/>
        </w:rPr>
        <w:t>потенциально жизнеопасен</w:t>
      </w:r>
      <w:r w:rsidR="002B7D7A">
        <w:rPr>
          <w:rFonts w:ascii="Times New Roman" w:hAnsi="Times New Roman"/>
          <w:color w:val="000000" w:themeColor="text1"/>
          <w:sz w:val="28"/>
          <w:szCs w:val="28"/>
        </w:rPr>
        <w:t xml:space="preserve">, потому как, поражение начинаясь с ног, прогрессирует, распростарняется до бульбарных </w:t>
      </w:r>
      <w:r w:rsidR="004B46DD">
        <w:rPr>
          <w:rFonts w:ascii="Times New Roman" w:hAnsi="Times New Roman"/>
          <w:color w:val="000000" w:themeColor="text1"/>
          <w:sz w:val="28"/>
          <w:szCs w:val="28"/>
        </w:rPr>
        <w:t xml:space="preserve">и другие черепные нервы в связи с чем необходимы следующие мероприятия: </w:t>
      </w:r>
    </w:p>
    <w:p w:rsidR="00E0472F" w:rsidRDefault="00BB2914" w:rsidP="004B46D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E0472F">
        <w:rPr>
          <w:rFonts w:ascii="Times New Roman" w:hAnsi="Times New Roman"/>
          <w:b/>
          <w:color w:val="000000" w:themeColor="text1"/>
          <w:sz w:val="28"/>
          <w:szCs w:val="28"/>
        </w:rPr>
        <w:t>Оценка глотания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п</w:t>
      </w:r>
      <w:r w:rsidRPr="00471D2B">
        <w:rPr>
          <w:rFonts w:ascii="Times New Roman" w:hAnsi="Times New Roman"/>
          <w:sz w:val="28"/>
          <w:szCs w:val="28"/>
        </w:rPr>
        <w:t>ри бульбарном параличе</w:t>
      </w:r>
      <w:r w:rsidR="00E0472F">
        <w:rPr>
          <w:rFonts w:ascii="Times New Roman" w:hAnsi="Times New Roman"/>
          <w:sz w:val="28"/>
          <w:szCs w:val="28"/>
        </w:rPr>
        <w:t xml:space="preserve"> нарушение глотания, для предупреждения аспирации </w:t>
      </w:r>
    </w:p>
    <w:p w:rsidR="00BB2914" w:rsidRDefault="00BB2914" w:rsidP="0042786E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471D2B">
        <w:rPr>
          <w:rFonts w:ascii="Times New Roman" w:hAnsi="Times New Roman"/>
          <w:sz w:val="28"/>
          <w:szCs w:val="28"/>
        </w:rPr>
        <w:t>назогастральный зонд</w:t>
      </w:r>
      <w:r w:rsidR="00E0472F">
        <w:rPr>
          <w:rFonts w:ascii="Times New Roman" w:hAnsi="Times New Roman"/>
          <w:sz w:val="28"/>
          <w:szCs w:val="28"/>
        </w:rPr>
        <w:t xml:space="preserve">; </w:t>
      </w:r>
    </w:p>
    <w:p w:rsidR="00444049" w:rsidRDefault="00E0472F" w:rsidP="00E0472F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0472F">
        <w:rPr>
          <w:rFonts w:ascii="Times New Roman" w:hAnsi="Times New Roman"/>
          <w:b/>
          <w:color w:val="000000" w:themeColor="text1"/>
          <w:sz w:val="28"/>
          <w:szCs w:val="28"/>
        </w:rPr>
        <w:t>Оценка дыхания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444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возможно, развитие 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>прогрессирующ</w:t>
      </w:r>
      <w:r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 дыхательн</w:t>
      </w:r>
      <w:r w:rsidR="00444049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 недостаточност</w:t>
      </w:r>
      <w:r w:rsidR="0044404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, и не только обтурационного типа в связи с бульбарным параличом, но и при поражении диафрагмального нерва (характерен парадоксальный тип дыхания — при вдохе передняя брюшная стенка западает) и межреберных. </w:t>
      </w:r>
    </w:p>
    <w:p w:rsidR="00E0472F" w:rsidRDefault="00444049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hanging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интубация трахеи (</w:t>
      </w:r>
      <w:r w:rsidR="002B7D7A">
        <w:rPr>
          <w:rFonts w:ascii="Times New Roman" w:hAnsi="Times New Roman"/>
          <w:color w:val="000000" w:themeColor="text1"/>
          <w:sz w:val="28"/>
          <w:szCs w:val="28"/>
        </w:rPr>
        <w:t>для дальнейшего перевода пациента</w:t>
      </w:r>
      <w:r w:rsidR="00E0472F"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 на ИВЛ</w:t>
      </w:r>
      <w:r w:rsidR="002B7D7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E0472F" w:rsidRPr="0058409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63EA0" w:rsidRDefault="00B63EA0" w:rsidP="00E0472F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Оценка работы сердца - </w:t>
      </w:r>
    </w:p>
    <w:p w:rsidR="00E0472F" w:rsidRDefault="00E0472F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0472F">
        <w:rPr>
          <w:rFonts w:ascii="Times New Roman" w:hAnsi="Times New Roman"/>
          <w:b/>
          <w:color w:val="000000" w:themeColor="text1"/>
          <w:sz w:val="28"/>
          <w:szCs w:val="28"/>
        </w:rPr>
        <w:t>ЭКГ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Pr="0058409D">
        <w:rPr>
          <w:rFonts w:ascii="Times New Roman" w:hAnsi="Times New Roman"/>
          <w:color w:val="000000" w:themeColor="text1"/>
          <w:sz w:val="28"/>
          <w:szCs w:val="28"/>
        </w:rPr>
        <w:t xml:space="preserve">снижение и даже инверсия сегмента S-T, увеличение интервала Q—Т, возможна остановка сердца. </w:t>
      </w:r>
    </w:p>
    <w:p w:rsidR="00BB2914" w:rsidRPr="00471D2B" w:rsidRDefault="00BB2914" w:rsidP="00BB291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71D2B">
        <w:rPr>
          <w:rFonts w:ascii="Times New Roman" w:hAnsi="Times New Roman"/>
          <w:sz w:val="28"/>
          <w:szCs w:val="28"/>
        </w:rPr>
        <w:t>При транспортировке важно заботиться о поддержании проходимости дыхательных путей, тщательно следить за артериальным давлением и сердечным ритмом</w:t>
      </w:r>
      <w:r w:rsidR="00B63EA0" w:rsidRPr="00B63E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3EA0" w:rsidRPr="0058409D">
        <w:rPr>
          <w:rFonts w:ascii="Times New Roman" w:hAnsi="Times New Roman"/>
          <w:color w:val="000000" w:themeColor="text1"/>
          <w:sz w:val="28"/>
          <w:szCs w:val="28"/>
        </w:rPr>
        <w:t>тахикардия, ортостатическая гипотензия, аритмия и др.</w:t>
      </w:r>
      <w:r w:rsidRPr="00471D2B">
        <w:rPr>
          <w:rFonts w:ascii="Times New Roman" w:hAnsi="Times New Roman"/>
          <w:sz w:val="28"/>
          <w:szCs w:val="28"/>
        </w:rPr>
        <w:t xml:space="preserve">. </w:t>
      </w:r>
    </w:p>
    <w:p w:rsidR="00BB2914" w:rsidRDefault="00BB2914" w:rsidP="00471D2B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71D2B" w:rsidRDefault="00632BF9" w:rsidP="00981E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3C0D">
        <w:rPr>
          <w:rFonts w:ascii="Times New Roman" w:hAnsi="Times New Roman"/>
          <w:b/>
          <w:color w:val="000000" w:themeColor="text1"/>
          <w:sz w:val="28"/>
          <w:szCs w:val="28"/>
        </w:rPr>
        <w:t>2) Медикаментозное лечение:</w:t>
      </w:r>
      <w:r w:rsidR="00471D2B" w:rsidRPr="003D3C0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632BF9" w:rsidRPr="00471D2B" w:rsidRDefault="00B63EA0" w:rsidP="0042786E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471D2B" w:rsidRPr="00471D2B">
        <w:rPr>
          <w:rFonts w:ascii="Times New Roman" w:hAnsi="Times New Roman"/>
          <w:color w:val="000000" w:themeColor="text1"/>
          <w:sz w:val="28"/>
          <w:szCs w:val="28"/>
        </w:rPr>
        <w:t>осиндромная терапия согласно протоколу оказания скорой медицинской  помощи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32BF9" w:rsidRPr="007805B4" w:rsidRDefault="00632BF9" w:rsidP="00B63EA0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805B4">
        <w:rPr>
          <w:b/>
          <w:bCs/>
          <w:sz w:val="28"/>
          <w:szCs w:val="28"/>
        </w:rPr>
        <w:t xml:space="preserve">12. </w:t>
      </w:r>
      <w:r w:rsidRPr="007805B4">
        <w:rPr>
          <w:b/>
          <w:sz w:val="28"/>
          <w:szCs w:val="28"/>
        </w:rPr>
        <w:t xml:space="preserve">ДИАГНОСТИКА И </w:t>
      </w:r>
      <w:r w:rsidR="00AF079F" w:rsidRPr="007805B4">
        <w:rPr>
          <w:b/>
          <w:sz w:val="28"/>
          <w:szCs w:val="28"/>
        </w:rPr>
        <w:t>ЛЕЧЕНИЕ НА СТАЦИОНАРНОМ УРОВНЕ</w:t>
      </w:r>
      <w:r w:rsidRPr="007805B4">
        <w:rPr>
          <w:b/>
          <w:sz w:val="28"/>
          <w:szCs w:val="28"/>
        </w:rPr>
        <w:t>:</w:t>
      </w:r>
    </w:p>
    <w:p w:rsidR="006171E4" w:rsidRDefault="00632BF9" w:rsidP="00B63EA0">
      <w:pPr>
        <w:spacing w:before="100" w:beforeAutospacing="1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 xml:space="preserve">1) Диагностические </w:t>
      </w:r>
      <w:r w:rsidR="00AF079F" w:rsidRPr="007805B4">
        <w:rPr>
          <w:b/>
          <w:sz w:val="28"/>
          <w:szCs w:val="28"/>
        </w:rPr>
        <w:t>критерии на стационарном уровне</w:t>
      </w:r>
      <w:r w:rsidRPr="007805B4">
        <w:rPr>
          <w:b/>
          <w:sz w:val="28"/>
          <w:szCs w:val="28"/>
        </w:rPr>
        <w:t>:</w:t>
      </w:r>
      <w:r w:rsidR="006171E4">
        <w:rPr>
          <w:b/>
          <w:sz w:val="28"/>
          <w:szCs w:val="28"/>
        </w:rPr>
        <w:t xml:space="preserve"> см</w:t>
      </w:r>
      <w:r w:rsidR="000C5C4F">
        <w:rPr>
          <w:b/>
          <w:sz w:val="28"/>
          <w:szCs w:val="28"/>
        </w:rPr>
        <w:t xml:space="preserve">отри пункт 9, подпункт 1. </w:t>
      </w:r>
    </w:p>
    <w:p w:rsidR="00321545" w:rsidRDefault="00321545" w:rsidP="00321545">
      <w:pPr>
        <w:tabs>
          <w:tab w:val="left" w:pos="426"/>
          <w:tab w:val="left" w:pos="3590"/>
        </w:tabs>
        <w:jc w:val="both"/>
        <w:rPr>
          <w:b/>
          <w:sz w:val="28"/>
          <w:szCs w:val="28"/>
        </w:rPr>
      </w:pPr>
      <w:bookmarkStart w:id="0" w:name="page14"/>
      <w:bookmarkEnd w:id="0"/>
      <w:r w:rsidRPr="006E5EE4">
        <w:rPr>
          <w:b/>
          <w:sz w:val="28"/>
          <w:szCs w:val="28"/>
        </w:rPr>
        <w:t>Жалобы и анамнез:</w:t>
      </w:r>
      <w:r w:rsidRPr="00C37B92">
        <w:rPr>
          <w:sz w:val="28"/>
          <w:szCs w:val="28"/>
        </w:rPr>
        <w:t xml:space="preserve"> </w:t>
      </w:r>
      <w:r w:rsidRPr="006E5EE4">
        <w:rPr>
          <w:sz w:val="28"/>
          <w:szCs w:val="28"/>
        </w:rPr>
        <w:t>см.</w:t>
      </w:r>
      <w:r>
        <w:rPr>
          <w:sz w:val="28"/>
          <w:szCs w:val="28"/>
        </w:rPr>
        <w:t xml:space="preserve"> </w:t>
      </w:r>
      <w:r w:rsidRPr="006E5EE4">
        <w:rPr>
          <w:sz w:val="28"/>
          <w:szCs w:val="28"/>
        </w:rPr>
        <w:t>пункт 9.1.</w:t>
      </w:r>
    </w:p>
    <w:p w:rsidR="00321545" w:rsidRDefault="00321545" w:rsidP="00321545">
      <w:pPr>
        <w:tabs>
          <w:tab w:val="left" w:pos="426"/>
          <w:tab w:val="left" w:pos="3590"/>
        </w:tabs>
        <w:jc w:val="both"/>
        <w:rPr>
          <w:sz w:val="28"/>
          <w:szCs w:val="28"/>
        </w:rPr>
      </w:pPr>
      <w:r w:rsidRPr="006E5EE4">
        <w:rPr>
          <w:b/>
          <w:sz w:val="28"/>
          <w:szCs w:val="28"/>
        </w:rPr>
        <w:t>Физикальное обследование</w:t>
      </w:r>
      <w:r>
        <w:rPr>
          <w:b/>
          <w:sz w:val="28"/>
          <w:szCs w:val="28"/>
        </w:rPr>
        <w:t>:</w:t>
      </w:r>
      <w:r w:rsidRPr="00C37B92">
        <w:rPr>
          <w:sz w:val="28"/>
          <w:szCs w:val="28"/>
        </w:rPr>
        <w:t xml:space="preserve"> </w:t>
      </w:r>
      <w:r w:rsidRPr="006E5EE4">
        <w:rPr>
          <w:sz w:val="28"/>
          <w:szCs w:val="28"/>
        </w:rPr>
        <w:t>см.</w:t>
      </w:r>
      <w:r>
        <w:rPr>
          <w:sz w:val="28"/>
          <w:szCs w:val="28"/>
        </w:rPr>
        <w:t xml:space="preserve"> </w:t>
      </w:r>
      <w:r w:rsidRPr="006E5EE4">
        <w:rPr>
          <w:sz w:val="28"/>
          <w:szCs w:val="28"/>
        </w:rPr>
        <w:t>пункт 9.1.</w:t>
      </w:r>
    </w:p>
    <w:p w:rsidR="00C53FEB" w:rsidRDefault="00C53FEB" w:rsidP="00724293">
      <w:pPr>
        <w:tabs>
          <w:tab w:val="left" w:pos="0"/>
          <w:tab w:val="left" w:pos="426"/>
        </w:tabs>
        <w:jc w:val="both"/>
        <w:rPr>
          <w:sz w:val="28"/>
        </w:rPr>
      </w:pPr>
    </w:p>
    <w:p w:rsidR="00685337" w:rsidRPr="008839C3" w:rsidRDefault="00685337" w:rsidP="00685337">
      <w:pPr>
        <w:jc w:val="both"/>
        <w:rPr>
          <w:sz w:val="28"/>
        </w:rPr>
      </w:pPr>
      <w:r w:rsidRPr="008839C3">
        <w:rPr>
          <w:b/>
          <w:sz w:val="28"/>
        </w:rPr>
        <w:lastRenderedPageBreak/>
        <w:t>*</w:t>
      </w:r>
      <w:r w:rsidRPr="008839C3">
        <w:rPr>
          <w:b/>
          <w:sz w:val="28"/>
          <w:lang w:val="en-US"/>
        </w:rPr>
        <w:t>NB</w:t>
      </w:r>
      <w:r w:rsidRPr="008839C3">
        <w:rPr>
          <w:b/>
          <w:sz w:val="28"/>
        </w:rPr>
        <w:t xml:space="preserve">! </w:t>
      </w:r>
      <w:r w:rsidRPr="008839C3">
        <w:rPr>
          <w:sz w:val="28"/>
        </w:rPr>
        <w:t>Критерии, которые приведены в пункте 9, подпункт 1, характерны для ОВДП, аксональных, парапаретической и фаринго-цервико-брахиальной форм, а такие фомы, как синдром Миллера Фишера и острая пандизавтономия клинически значительно отличаются от других форм СГБ, поэтому общепринятые критерии диагностики данного заболевания для них применить сложно. Диагноз в этих случаях устанавливается, прежде всего, на основании анамнестических данных и клинической картины заболевания, эти перечисленные формы полинейропатий диагностируются только в стационаре</w:t>
      </w:r>
      <w:r w:rsidR="008839C3">
        <w:rPr>
          <w:sz w:val="28"/>
        </w:rPr>
        <w:t>.</w:t>
      </w:r>
    </w:p>
    <w:p w:rsidR="00685337" w:rsidRPr="00696E8F" w:rsidRDefault="00685337" w:rsidP="00685337">
      <w:pPr>
        <w:ind w:left="322" w:firstLine="566"/>
        <w:jc w:val="both"/>
        <w:rPr>
          <w:sz w:val="28"/>
        </w:rPr>
      </w:pPr>
    </w:p>
    <w:p w:rsidR="00685337" w:rsidRDefault="00685337" w:rsidP="00685337">
      <w:pPr>
        <w:spacing w:line="274" w:lineRule="auto"/>
        <w:rPr>
          <w:b/>
          <w:sz w:val="28"/>
        </w:rPr>
      </w:pPr>
      <w:r>
        <w:rPr>
          <w:b/>
          <w:sz w:val="28"/>
        </w:rPr>
        <w:t>Ха</w:t>
      </w:r>
      <w:r w:rsidRPr="00696E8F">
        <w:rPr>
          <w:b/>
          <w:sz w:val="28"/>
        </w:rPr>
        <w:t>рактеристика синдрома Миллера Фишера.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96E8F">
        <w:rPr>
          <w:sz w:val="28"/>
          <w:szCs w:val="28"/>
        </w:rPr>
        <w:t>озникновение неврологических симптомов через 1-2 недели после перенесенной вирусной или бактериальной инфекции;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96E8F">
        <w:rPr>
          <w:sz w:val="28"/>
          <w:szCs w:val="28"/>
        </w:rPr>
        <w:t>аличие изолированного поражения вегетативной нервной системы;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696E8F">
        <w:rPr>
          <w:sz w:val="28"/>
          <w:szCs w:val="28"/>
        </w:rPr>
        <w:t>асто поражается сердечно-сосудистая система (постуральная гипотензия, артериальная гипертензия, тахикардия, нарушения ритма сердца);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96E8F">
        <w:rPr>
          <w:sz w:val="28"/>
          <w:szCs w:val="28"/>
        </w:rPr>
        <w:t>ечёткость зрения, сухость глаза, ангидроз;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96E8F">
        <w:rPr>
          <w:sz w:val="28"/>
          <w:szCs w:val="28"/>
        </w:rPr>
        <w:t>арушение функции желудочно-кишечного тракта (паралитический илеус);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96E8F">
        <w:rPr>
          <w:sz w:val="28"/>
          <w:szCs w:val="28"/>
        </w:rPr>
        <w:t>атруднения при мочеиспускании, острая задержка мочи;</w:t>
      </w:r>
    </w:p>
    <w:p w:rsidR="00685337" w:rsidRPr="00696E8F" w:rsidRDefault="00685337" w:rsidP="0042786E">
      <w:pPr>
        <w:numPr>
          <w:ilvl w:val="0"/>
          <w:numId w:val="37"/>
        </w:numPr>
        <w:tabs>
          <w:tab w:val="left" w:pos="426"/>
        </w:tabs>
        <w:spacing w:line="234" w:lineRule="auto"/>
        <w:ind w:left="0" w:right="10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96E8F">
        <w:rPr>
          <w:sz w:val="28"/>
          <w:szCs w:val="28"/>
        </w:rPr>
        <w:t>овышенная потливость, голубоватая окраска кожи рук и ног, похолодание конечностей;</w:t>
      </w:r>
    </w:p>
    <w:p w:rsidR="00685337" w:rsidRPr="00801C78" w:rsidRDefault="00685337" w:rsidP="0042786E">
      <w:pPr>
        <w:pStyle w:val="a3"/>
        <w:numPr>
          <w:ilvl w:val="0"/>
          <w:numId w:val="37"/>
        </w:numPr>
        <w:tabs>
          <w:tab w:val="left" w:pos="426"/>
        </w:tabs>
        <w:spacing w:line="274" w:lineRule="auto"/>
        <w:ind w:left="0"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01C78">
        <w:rPr>
          <w:rFonts w:ascii="Times New Roman" w:hAnsi="Times New Roman"/>
          <w:sz w:val="28"/>
          <w:szCs w:val="28"/>
        </w:rPr>
        <w:t>глушение, спутанность сознания вследствие гипонатриемии, связанной с гиперпродукцией антидиуретического гормона. Могут наблюдаться судороги при содержании натрия в плазме менее 120 ммоль/л;</w:t>
      </w:r>
    </w:p>
    <w:p w:rsidR="00685337" w:rsidRDefault="00685337" w:rsidP="00685337">
      <w:pPr>
        <w:pStyle w:val="a3"/>
        <w:tabs>
          <w:tab w:val="left" w:pos="426"/>
        </w:tabs>
        <w:spacing w:line="274" w:lineRule="auto"/>
        <w:ind w:left="0"/>
        <w:jc w:val="both"/>
        <w:rPr>
          <w:rFonts w:ascii="Times New Roman" w:hAnsi="Times New Roman"/>
          <w:b/>
        </w:rPr>
      </w:pPr>
      <w:r w:rsidRPr="00801C78">
        <w:rPr>
          <w:rFonts w:ascii="Times New Roman" w:hAnsi="Times New Roman"/>
          <w:b/>
          <w:sz w:val="28"/>
          <w:szCs w:val="28"/>
        </w:rPr>
        <w:t>Характеристика острой пандизавтономии</w:t>
      </w:r>
      <w:r w:rsidRPr="00801C78">
        <w:rPr>
          <w:rFonts w:ascii="Times New Roman" w:hAnsi="Times New Roman"/>
          <w:b/>
        </w:rPr>
        <w:t>.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01C78">
        <w:rPr>
          <w:rFonts w:ascii="Times New Roman" w:hAnsi="Times New Roman"/>
          <w:sz w:val="28"/>
          <w:szCs w:val="28"/>
        </w:rPr>
        <w:t>озникновение неврологических симптомов через 1-2 недели после перенесенной вирусной или бактериальной инфекции;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01C78">
        <w:rPr>
          <w:rFonts w:ascii="Times New Roman" w:hAnsi="Times New Roman"/>
          <w:sz w:val="28"/>
          <w:szCs w:val="28"/>
        </w:rPr>
        <w:t>аличие изолированного поражения вегетативной нервной системы;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801C78">
        <w:rPr>
          <w:rFonts w:ascii="Times New Roman" w:hAnsi="Times New Roman"/>
          <w:sz w:val="28"/>
          <w:szCs w:val="28"/>
        </w:rPr>
        <w:t>асто поражается сердечно-сосудистая система (постуральная гипотензия, артериальная гипертензия, тахикардия, нарушения ритма сердца);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01C78">
        <w:rPr>
          <w:rFonts w:ascii="Times New Roman" w:hAnsi="Times New Roman"/>
          <w:sz w:val="28"/>
          <w:szCs w:val="28"/>
        </w:rPr>
        <w:t>ечёткость зрения, сухость глаза, ангидроз;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01C78">
        <w:rPr>
          <w:rFonts w:ascii="Times New Roman" w:hAnsi="Times New Roman"/>
          <w:sz w:val="28"/>
          <w:szCs w:val="28"/>
        </w:rPr>
        <w:t>арушение функции желудочно-кишечного тракта (паралитический илеус);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801C78">
        <w:rPr>
          <w:rFonts w:ascii="Times New Roman" w:hAnsi="Times New Roman"/>
          <w:sz w:val="28"/>
          <w:szCs w:val="28"/>
        </w:rPr>
        <w:t>атруднения при мочеиспускании, острая задержка мочи;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01C78">
        <w:rPr>
          <w:rFonts w:ascii="Times New Roman" w:hAnsi="Times New Roman"/>
          <w:sz w:val="28"/>
          <w:szCs w:val="28"/>
        </w:rPr>
        <w:t>овышенная потливость, голубоватая окраска кожи рук и ног, похолодание конечностей;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366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01C78">
        <w:rPr>
          <w:rFonts w:ascii="Times New Roman" w:hAnsi="Times New Roman"/>
          <w:sz w:val="28"/>
          <w:szCs w:val="28"/>
        </w:rPr>
        <w:t>глушение, спутанность сознания вследствие гипонатриемии, связанной с гиперпродукцией антидиуретического гормона. Могут наблюдаться судороги при содержании натрия в плазме менее 120 ммоль/л;</w:t>
      </w:r>
    </w:p>
    <w:p w:rsidR="00685337" w:rsidRPr="00801C78" w:rsidRDefault="00685337" w:rsidP="0042786E">
      <w:pPr>
        <w:pStyle w:val="a3"/>
        <w:numPr>
          <w:ilvl w:val="0"/>
          <w:numId w:val="38"/>
        </w:numPr>
        <w:tabs>
          <w:tab w:val="left" w:pos="426"/>
        </w:tabs>
        <w:spacing w:line="274" w:lineRule="auto"/>
        <w:ind w:left="0"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01C78">
        <w:rPr>
          <w:rFonts w:ascii="Times New Roman" w:hAnsi="Times New Roman"/>
          <w:sz w:val="28"/>
          <w:szCs w:val="28"/>
        </w:rPr>
        <w:t>осстановление происходит постепенно и часто не полностью</w:t>
      </w:r>
    </w:p>
    <w:p w:rsidR="00685337" w:rsidRDefault="00685337" w:rsidP="00685337">
      <w:pPr>
        <w:ind w:left="120" w:right="20" w:firstLine="566"/>
        <w:jc w:val="both"/>
        <w:rPr>
          <w:sz w:val="28"/>
        </w:rPr>
      </w:pPr>
    </w:p>
    <w:p w:rsidR="00685337" w:rsidRDefault="00685337" w:rsidP="00685337">
      <w:pPr>
        <w:jc w:val="both"/>
        <w:rPr>
          <w:sz w:val="28"/>
        </w:rPr>
      </w:pPr>
      <w:r>
        <w:rPr>
          <w:sz w:val="28"/>
        </w:rPr>
        <w:t>Д</w:t>
      </w:r>
      <w:r w:rsidRPr="00500AB1">
        <w:rPr>
          <w:sz w:val="28"/>
        </w:rPr>
        <w:t>ля постановки диагноза синдрома Гийена-Барре необходимо четко выяснить историю развития заболевания, в совокупности с оценкой неврологического статуса провести сопоставление с критериями диагностики СГБ (ВОЗ; 1993). Желательно провести люмбальную пункцию с исследованием ликвора, а также подтвердить невральный уровень поражения и уточнить форму заболевания по данным ЭНМГ-обследования.</w:t>
      </w:r>
    </w:p>
    <w:p w:rsidR="00685337" w:rsidRDefault="00685337" w:rsidP="00685337">
      <w:pPr>
        <w:spacing w:line="270" w:lineRule="auto"/>
        <w:ind w:left="120" w:right="20" w:firstLine="566"/>
        <w:jc w:val="both"/>
        <w:rPr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24293" w:rsidRPr="007626A9" w:rsidRDefault="0072429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39C3" w:rsidRPr="007626A9" w:rsidRDefault="008839C3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2311" w:rsidRPr="007626A9" w:rsidRDefault="00542311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85337" w:rsidRDefault="00685337" w:rsidP="006853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7805B4">
        <w:rPr>
          <w:rFonts w:ascii="Times New Roman" w:hAnsi="Times New Roman"/>
          <w:b/>
          <w:sz w:val="28"/>
          <w:szCs w:val="28"/>
        </w:rPr>
        <w:t>)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8839C3" w:rsidRDefault="00685337" w:rsidP="008839C3">
      <w:pPr>
        <w:ind w:left="120" w:right="20" w:firstLine="566"/>
        <w:jc w:val="both"/>
        <w:rPr>
          <w:sz w:val="28"/>
        </w:rPr>
      </w:pPr>
      <w:r w:rsidRPr="008839C3">
        <w:rPr>
          <w:sz w:val="28"/>
        </w:rPr>
        <w:t>СГБ в первую очередь следует дифференцировать с состояниями, которые могут приводить к развитию острого периферического тетрапареза.  Дифференциально-диагностический поиск значительно упрощается при использовании уникального алгоритма, разработанного научными сотрудниками ФГБУ «НЦН» РАМН  (</w:t>
      </w:r>
      <w:r w:rsidRPr="008839C3">
        <w:rPr>
          <w:color w:val="000000" w:themeColor="text1"/>
          <w:sz w:val="28"/>
        </w:rPr>
        <w:t>рисунок 1</w:t>
      </w:r>
      <w:r w:rsidRPr="008839C3">
        <w:rPr>
          <w:sz w:val="28"/>
        </w:rPr>
        <w:t xml:space="preserve">). </w:t>
      </w:r>
    </w:p>
    <w:p w:rsidR="008839C3" w:rsidRDefault="008839C3" w:rsidP="008839C3">
      <w:pPr>
        <w:ind w:left="120" w:right="20" w:firstLine="566"/>
        <w:jc w:val="both"/>
        <w:rPr>
          <w:b/>
          <w:sz w:val="28"/>
        </w:rPr>
      </w:pPr>
    </w:p>
    <w:p w:rsidR="00724293" w:rsidRDefault="00724293" w:rsidP="008839C3">
      <w:r>
        <w:rPr>
          <w:b/>
          <w:sz w:val="28"/>
        </w:rPr>
        <w:t>Дифференциально-диагностический алгоритм при остром вялом тетрапарезе (ОВТ)</w:t>
      </w:r>
    </w:p>
    <w:p w:rsidR="00724293" w:rsidRDefault="00724293" w:rsidP="00724293">
      <w:pPr>
        <w:spacing w:line="200" w:lineRule="exact"/>
      </w:pPr>
    </w:p>
    <w:p w:rsidR="00685337" w:rsidRDefault="00685337" w:rsidP="00B63EA0">
      <w:pPr>
        <w:jc w:val="both"/>
        <w:rPr>
          <w:b/>
          <w:color w:val="FF0000"/>
          <w:sz w:val="28"/>
        </w:rPr>
      </w:pPr>
      <w:r w:rsidRPr="00685337">
        <w:rPr>
          <w:b/>
          <w:noProof/>
          <w:color w:val="FF0000"/>
          <w:sz w:val="28"/>
          <w:highlight w:val="yellow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132715</wp:posOffset>
            </wp:positionH>
            <wp:positionV relativeFrom="paragraph">
              <wp:posOffset>151765</wp:posOffset>
            </wp:positionV>
            <wp:extent cx="6076950" cy="4006850"/>
            <wp:effectExtent l="19050" t="0" r="0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00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685337" w:rsidRDefault="00685337" w:rsidP="00B63EA0">
      <w:pPr>
        <w:jc w:val="both"/>
        <w:rPr>
          <w:b/>
          <w:color w:val="FF0000"/>
          <w:sz w:val="28"/>
        </w:rPr>
      </w:pPr>
    </w:p>
    <w:p w:rsidR="00724293" w:rsidRDefault="00724293" w:rsidP="00B63EA0">
      <w:pPr>
        <w:jc w:val="both"/>
        <w:rPr>
          <w:b/>
          <w:color w:val="FF0000"/>
          <w:sz w:val="28"/>
        </w:rPr>
      </w:pPr>
    </w:p>
    <w:p w:rsidR="00724293" w:rsidRDefault="00724293" w:rsidP="00B63EA0">
      <w:pPr>
        <w:jc w:val="both"/>
        <w:rPr>
          <w:b/>
          <w:color w:val="FF0000"/>
          <w:sz w:val="28"/>
        </w:rPr>
      </w:pPr>
    </w:p>
    <w:p w:rsidR="00724293" w:rsidRPr="00914514" w:rsidRDefault="00724293" w:rsidP="00724293">
      <w:pPr>
        <w:jc w:val="both"/>
      </w:pPr>
      <w:r w:rsidRPr="00240800">
        <w:rPr>
          <w:i/>
          <w:sz w:val="28"/>
          <w:szCs w:val="28"/>
        </w:rPr>
        <w:t xml:space="preserve">Примечание: </w:t>
      </w:r>
      <w:r w:rsidRPr="00240800">
        <w:rPr>
          <w:sz w:val="28"/>
          <w:szCs w:val="28"/>
        </w:rPr>
        <w:t>ОВТ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–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острый вялый тетрапарез;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ЭМГ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–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электромиография;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ПНП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–</w:t>
      </w:r>
      <w:r w:rsidRPr="00240800">
        <w:rPr>
          <w:i/>
          <w:sz w:val="28"/>
          <w:szCs w:val="28"/>
        </w:rPr>
        <w:t xml:space="preserve"> </w:t>
      </w:r>
      <w:r w:rsidRPr="00240800">
        <w:rPr>
          <w:sz w:val="28"/>
          <w:szCs w:val="28"/>
        </w:rPr>
        <w:t>полинейропатия; СГБ – синдром Гийена-Барре; LP – люмбальная пункция; БХАК – биохимический анализ крови; РФ – ревмо-фактор; СРБ – С-реактивный белок; КФК – креатининфосфокиназа; МРТ – магниторезонансная томография (не менее 1 Тл); КТ – компьютерная томография.</w:t>
      </w:r>
      <w:r>
        <w:t xml:space="preserve"> </w:t>
      </w:r>
    </w:p>
    <w:p w:rsidR="00724293" w:rsidRDefault="00724293" w:rsidP="00B63EA0">
      <w:pPr>
        <w:jc w:val="both"/>
        <w:rPr>
          <w:b/>
          <w:color w:val="FF0000"/>
          <w:sz w:val="28"/>
        </w:rPr>
      </w:pPr>
    </w:p>
    <w:p w:rsidR="00724293" w:rsidRDefault="00724293" w:rsidP="00B63EA0">
      <w:pPr>
        <w:jc w:val="both"/>
        <w:rPr>
          <w:b/>
          <w:color w:val="FF0000"/>
          <w:sz w:val="28"/>
        </w:rPr>
      </w:pPr>
    </w:p>
    <w:p w:rsidR="00724293" w:rsidRDefault="00724293" w:rsidP="00B63EA0">
      <w:pPr>
        <w:jc w:val="both"/>
        <w:rPr>
          <w:b/>
          <w:color w:val="FF0000"/>
          <w:sz w:val="28"/>
        </w:rPr>
      </w:pPr>
    </w:p>
    <w:p w:rsidR="002A1B48" w:rsidRDefault="002A1B48" w:rsidP="00046BAA">
      <w:pPr>
        <w:spacing w:line="200" w:lineRule="exact"/>
      </w:pPr>
    </w:p>
    <w:p w:rsidR="00724293" w:rsidRDefault="00724293" w:rsidP="00724293">
      <w:pPr>
        <w:tabs>
          <w:tab w:val="left" w:pos="426"/>
          <w:tab w:val="left" w:pos="3590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lastRenderedPageBreak/>
        <w:t>Лабораторные исследования:</w:t>
      </w:r>
      <w:r>
        <w:rPr>
          <w:b/>
          <w:sz w:val="28"/>
          <w:szCs w:val="28"/>
        </w:rPr>
        <w:t xml:space="preserve"> </w:t>
      </w:r>
      <w:r w:rsidRPr="00724293">
        <w:rPr>
          <w:sz w:val="28"/>
          <w:szCs w:val="28"/>
        </w:rPr>
        <w:t>с</w:t>
      </w:r>
      <w:r w:rsidRPr="006E5EE4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6E5EE4">
        <w:rPr>
          <w:sz w:val="28"/>
          <w:szCs w:val="28"/>
        </w:rPr>
        <w:t>пункт 9.1</w:t>
      </w:r>
      <w:r>
        <w:rPr>
          <w:sz w:val="28"/>
          <w:szCs w:val="28"/>
        </w:rPr>
        <w:t>(к тем обследованиям, что были перечислены д</w:t>
      </w:r>
      <w:r w:rsidR="00542311">
        <w:rPr>
          <w:sz w:val="28"/>
          <w:szCs w:val="28"/>
        </w:rPr>
        <w:t>о</w:t>
      </w:r>
      <w:r>
        <w:rPr>
          <w:sz w:val="28"/>
          <w:szCs w:val="28"/>
        </w:rPr>
        <w:t>полнительно)</w:t>
      </w:r>
      <w:r w:rsidRPr="006E5EE4">
        <w:rPr>
          <w:sz w:val="28"/>
          <w:szCs w:val="28"/>
        </w:rPr>
        <w:t>.</w:t>
      </w:r>
    </w:p>
    <w:p w:rsidR="00632BF9" w:rsidRPr="00240800" w:rsidRDefault="00632BF9" w:rsidP="00303A27">
      <w:pPr>
        <w:jc w:val="both"/>
        <w:rPr>
          <w:color w:val="000000" w:themeColor="text1"/>
          <w:sz w:val="28"/>
          <w:szCs w:val="28"/>
        </w:rPr>
      </w:pPr>
      <w:r w:rsidRPr="00303A27">
        <w:rPr>
          <w:b/>
          <w:sz w:val="28"/>
          <w:szCs w:val="28"/>
        </w:rPr>
        <w:t xml:space="preserve">3) Перечень основных </w:t>
      </w:r>
      <w:r w:rsidR="00542311">
        <w:rPr>
          <w:b/>
          <w:sz w:val="28"/>
          <w:szCs w:val="28"/>
        </w:rPr>
        <w:t>лабораторных исследований</w:t>
      </w:r>
      <w:r w:rsidRPr="00303A27">
        <w:rPr>
          <w:b/>
          <w:sz w:val="28"/>
          <w:szCs w:val="28"/>
        </w:rPr>
        <w:t>:</w:t>
      </w:r>
    </w:p>
    <w:p w:rsidR="00724293" w:rsidRDefault="00724293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22046">
        <w:rPr>
          <w:rFonts w:ascii="Times New Roman" w:hAnsi="Times New Roman"/>
          <w:sz w:val="28"/>
          <w:szCs w:val="28"/>
        </w:rPr>
        <w:t xml:space="preserve">ровь на иммуноглобулины -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222046">
        <w:rPr>
          <w:rFonts w:ascii="Times New Roman" w:hAnsi="Times New Roman"/>
          <w:color w:val="000000" w:themeColor="text1"/>
          <w:sz w:val="28"/>
          <w:szCs w:val="28"/>
        </w:rPr>
        <w:t xml:space="preserve">ри планировании специфической терапии иммуноглобулинами класса G необходимо </w:t>
      </w:r>
      <w:r>
        <w:rPr>
          <w:rFonts w:ascii="Times New Roman" w:hAnsi="Times New Roman"/>
          <w:color w:val="000000" w:themeColor="text1"/>
          <w:sz w:val="28"/>
          <w:szCs w:val="28"/>
        </w:rPr>
        <w:t>определение фракций Ig в крови, н</w:t>
      </w:r>
      <w:r w:rsidRPr="00222046">
        <w:rPr>
          <w:rFonts w:ascii="Times New Roman" w:hAnsi="Times New Roman"/>
          <w:color w:val="000000" w:themeColor="text1"/>
          <w:sz w:val="28"/>
          <w:szCs w:val="28"/>
        </w:rPr>
        <w:t>изкая концентрация IgA обычно связана с его наследственным дефицитом, в таких случаях высок риск развития анафилактического шока (терапия иммуноглобулином противопоказана)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24293" w:rsidRPr="00222046" w:rsidRDefault="00724293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22046">
        <w:rPr>
          <w:rFonts w:ascii="Times New Roman" w:hAnsi="Times New Roman"/>
          <w:color w:val="000000" w:themeColor="text1"/>
          <w:sz w:val="28"/>
          <w:szCs w:val="28"/>
        </w:rPr>
        <w:t>сследования ликвора (цитоз, концентрация белка).</w:t>
      </w:r>
      <w:r w:rsidRPr="00222046">
        <w:rPr>
          <w:rFonts w:ascii="Times New Roman" w:hAnsi="Times New Roman"/>
          <w:b/>
          <w:sz w:val="28"/>
          <w:szCs w:val="28"/>
        </w:rPr>
        <w:t xml:space="preserve"> </w:t>
      </w:r>
      <w:r w:rsidRPr="00222046">
        <w:rPr>
          <w:rFonts w:ascii="Times New Roman" w:hAnsi="Times New Roman"/>
          <w:sz w:val="28"/>
          <w:szCs w:val="28"/>
        </w:rPr>
        <w:t>При анализе ликвора к числу диагностических критериев, подтверждающих СГБ, принято относить следующие три показателя:</w:t>
      </w:r>
    </w:p>
    <w:p w:rsidR="00724293" w:rsidRPr="008345DE" w:rsidRDefault="00724293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345DE">
        <w:rPr>
          <w:rFonts w:ascii="Times New Roman" w:hAnsi="Times New Roman"/>
          <w:sz w:val="28"/>
          <w:szCs w:val="28"/>
          <w:lang w:eastAsia="ru-RU"/>
        </w:rPr>
        <w:t>наличие повышенного содержание белка,</w:t>
      </w:r>
    </w:p>
    <w:p w:rsidR="00724293" w:rsidRPr="008345DE" w:rsidRDefault="00724293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45DE">
        <w:rPr>
          <w:rFonts w:ascii="Times New Roman" w:hAnsi="Times New Roman"/>
          <w:sz w:val="28"/>
          <w:szCs w:val="28"/>
          <w:lang w:eastAsia="ru-RU"/>
        </w:rPr>
        <w:t xml:space="preserve">повышение фракции альбумина, </w:t>
      </w:r>
    </w:p>
    <w:p w:rsidR="00724293" w:rsidRPr="008345DE" w:rsidRDefault="00724293" w:rsidP="0042786E">
      <w:pPr>
        <w:pStyle w:val="a3"/>
        <w:numPr>
          <w:ilvl w:val="0"/>
          <w:numId w:val="3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345DE">
        <w:rPr>
          <w:rFonts w:ascii="Times New Roman" w:hAnsi="Times New Roman"/>
          <w:sz w:val="28"/>
          <w:szCs w:val="28"/>
          <w:lang w:eastAsia="ru-RU"/>
        </w:rPr>
        <w:t>отсутствие сопутствующего нарастания цитоза.</w:t>
      </w:r>
    </w:p>
    <w:p w:rsidR="00724293" w:rsidRDefault="00724293" w:rsidP="00724293">
      <w:pPr>
        <w:ind w:right="20"/>
        <w:jc w:val="both"/>
        <w:rPr>
          <w:sz w:val="28"/>
        </w:rPr>
      </w:pPr>
      <w:r>
        <w:rPr>
          <w:sz w:val="28"/>
        </w:rPr>
        <w:t>Дополнительно могут быть рекомендованы следующие диагностические тесты для подтверждения диагноза и уточнения особенностей СГБ в конкретном случае:</w:t>
      </w:r>
    </w:p>
    <w:p w:rsidR="00724293" w:rsidRDefault="00724293" w:rsidP="0042786E">
      <w:pPr>
        <w:numPr>
          <w:ilvl w:val="0"/>
          <w:numId w:val="13"/>
        </w:numPr>
        <w:tabs>
          <w:tab w:val="left" w:pos="0"/>
          <w:tab w:val="left" w:pos="426"/>
        </w:tabs>
        <w:ind w:right="20"/>
        <w:jc w:val="both"/>
        <w:rPr>
          <w:rFonts w:ascii="Symbol" w:eastAsia="Symbol" w:hAnsi="Symbol"/>
          <w:sz w:val="28"/>
        </w:rPr>
      </w:pPr>
      <w:r>
        <w:rPr>
          <w:sz w:val="28"/>
        </w:rPr>
        <w:t>исследование крови на аутоантитела к ганглиозидам, с обязательным исследованием GM1, GD1a, а также GQ1b при наличии у пациента глазодвигательных нарушений;</w:t>
      </w:r>
    </w:p>
    <w:p w:rsidR="00724293" w:rsidRDefault="00724293" w:rsidP="0042786E">
      <w:pPr>
        <w:numPr>
          <w:ilvl w:val="0"/>
          <w:numId w:val="13"/>
        </w:numPr>
        <w:tabs>
          <w:tab w:val="left" w:pos="0"/>
          <w:tab w:val="left" w:pos="426"/>
        </w:tabs>
        <w:jc w:val="both"/>
        <w:rPr>
          <w:rFonts w:ascii="Symbol" w:eastAsia="Symbol" w:hAnsi="Symbol"/>
          <w:sz w:val="28"/>
        </w:rPr>
      </w:pPr>
      <w:r>
        <w:rPr>
          <w:sz w:val="28"/>
        </w:rPr>
        <w:t>исследование крови на антитела IgA к Campylobacter jejuni;</w:t>
      </w:r>
    </w:p>
    <w:p w:rsidR="00724293" w:rsidRDefault="00724293" w:rsidP="0042786E">
      <w:pPr>
        <w:numPr>
          <w:ilvl w:val="0"/>
          <w:numId w:val="13"/>
        </w:numPr>
        <w:tabs>
          <w:tab w:val="left" w:pos="0"/>
          <w:tab w:val="left" w:pos="426"/>
        </w:tabs>
        <w:ind w:right="20"/>
        <w:jc w:val="both"/>
        <w:rPr>
          <w:rFonts w:ascii="Symbol" w:eastAsia="Symbol" w:hAnsi="Symbol"/>
          <w:sz w:val="28"/>
        </w:rPr>
      </w:pPr>
      <w:r>
        <w:rPr>
          <w:sz w:val="28"/>
        </w:rPr>
        <w:t>исследование содержания биомаркеров тяжелых цепей нейрофиламента, тау-протеина и глиофибриллярного кислого протеина в сыворотке крови.</w:t>
      </w:r>
    </w:p>
    <w:p w:rsidR="00542311" w:rsidRDefault="00542311" w:rsidP="00542311">
      <w:pPr>
        <w:tabs>
          <w:tab w:val="left" w:pos="426"/>
          <w:tab w:val="left" w:pos="3590"/>
        </w:tabs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Инструментальные исследования</w:t>
      </w:r>
      <w:r>
        <w:rPr>
          <w:sz w:val="28"/>
          <w:szCs w:val="28"/>
        </w:rPr>
        <w:t>: см.пункт 9,1</w:t>
      </w:r>
    </w:p>
    <w:p w:rsidR="00542311" w:rsidRDefault="00542311" w:rsidP="00542311">
      <w:pPr>
        <w:jc w:val="both"/>
        <w:textAlignment w:val="baseline"/>
        <w:rPr>
          <w:color w:val="000000" w:themeColor="text1"/>
          <w:sz w:val="28"/>
          <w:szCs w:val="28"/>
        </w:rPr>
      </w:pPr>
    </w:p>
    <w:p w:rsidR="00542311" w:rsidRPr="005674D8" w:rsidRDefault="00542311" w:rsidP="00542311">
      <w:pPr>
        <w:jc w:val="both"/>
        <w:rPr>
          <w:color w:val="000000" w:themeColor="text1"/>
          <w:sz w:val="28"/>
          <w:szCs w:val="28"/>
        </w:rPr>
      </w:pPr>
      <w:r w:rsidRPr="005B5561">
        <w:rPr>
          <w:color w:val="000000" w:themeColor="text1"/>
          <w:sz w:val="28"/>
          <w:szCs w:val="28"/>
        </w:rPr>
        <w:t>В тяжелых случаях заболевания (быстрое прогрессирование, бульбарные нарушения) следует проводить</w:t>
      </w:r>
      <w:r>
        <w:rPr>
          <w:color w:val="000000" w:themeColor="text1"/>
          <w:sz w:val="28"/>
          <w:szCs w:val="28"/>
        </w:rPr>
        <w:t xml:space="preserve"> </w:t>
      </w:r>
      <w:r w:rsidRPr="005674D8">
        <w:rPr>
          <w:color w:val="000000" w:themeColor="text1"/>
          <w:sz w:val="28"/>
          <w:szCs w:val="28"/>
        </w:rPr>
        <w:t>(в условиях отделения интенсивной терапии)</w:t>
      </w:r>
      <w:r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D07C06">
          <w:rPr>
            <w:color w:val="000000" w:themeColor="text1"/>
            <w:sz w:val="28"/>
            <w:szCs w:val="28"/>
          </w:rPr>
          <w:t>суточное мониторирование АД</w:t>
        </w:r>
      </w:hyperlink>
      <w:r w:rsidRPr="00D07C06">
        <w:rPr>
          <w:color w:val="000000" w:themeColor="text1"/>
          <w:sz w:val="28"/>
          <w:szCs w:val="28"/>
        </w:rPr>
        <w:t>,</w:t>
      </w:r>
      <w:r w:rsidR="00D07C06" w:rsidRPr="00D07C06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D07C06">
          <w:rPr>
            <w:color w:val="000000" w:themeColor="text1"/>
            <w:sz w:val="28"/>
            <w:szCs w:val="28"/>
          </w:rPr>
          <w:t>ЭКГ</w:t>
        </w:r>
      </w:hyperlink>
      <w:r w:rsidRPr="00D07C06">
        <w:rPr>
          <w:color w:val="000000" w:themeColor="text1"/>
          <w:sz w:val="28"/>
          <w:szCs w:val="28"/>
        </w:rPr>
        <w:t>,</w:t>
      </w:r>
      <w:r w:rsidRPr="005B5561">
        <w:rPr>
          <w:color w:val="000000" w:themeColor="text1"/>
          <w:sz w:val="28"/>
          <w:szCs w:val="28"/>
        </w:rPr>
        <w:t xml:space="preserve"> пульсовую оксиметрию и исследование функции внешнего дыхания </w:t>
      </w:r>
      <w:r w:rsidRPr="00D07C06">
        <w:rPr>
          <w:color w:val="000000" w:themeColor="text1"/>
          <w:sz w:val="28"/>
          <w:szCs w:val="28"/>
        </w:rPr>
        <w:t>(</w:t>
      </w:r>
      <w:hyperlink r:id="rId16" w:history="1">
        <w:r w:rsidRPr="00D07C06">
          <w:rPr>
            <w:color w:val="000000" w:themeColor="text1"/>
            <w:sz w:val="28"/>
            <w:szCs w:val="28"/>
          </w:rPr>
          <w:t>спирометрия</w:t>
        </w:r>
      </w:hyperlink>
      <w:r w:rsidRPr="00D07C06">
        <w:rPr>
          <w:color w:val="000000" w:themeColor="text1"/>
          <w:sz w:val="28"/>
          <w:szCs w:val="28"/>
        </w:rPr>
        <w:t>,</w:t>
      </w:r>
      <w:r w:rsidR="00D07C06" w:rsidRPr="00D07C06">
        <w:rPr>
          <w:color w:val="000000" w:themeColor="text1"/>
          <w:sz w:val="28"/>
          <w:szCs w:val="28"/>
        </w:rPr>
        <w:t xml:space="preserve"> </w:t>
      </w:r>
      <w:hyperlink r:id="rId17" w:history="1">
        <w:r w:rsidRPr="00D07C06">
          <w:rPr>
            <w:color w:val="000000" w:themeColor="text1"/>
            <w:sz w:val="28"/>
            <w:szCs w:val="28"/>
          </w:rPr>
          <w:t>пикфлоуметрия</w:t>
        </w:r>
      </w:hyperlink>
      <w:r>
        <w:rPr>
          <w:color w:val="000000" w:themeColor="text1"/>
          <w:sz w:val="28"/>
          <w:szCs w:val="28"/>
        </w:rPr>
        <w:t>), м</w:t>
      </w:r>
      <w:r w:rsidRPr="005674D8">
        <w:rPr>
          <w:color w:val="000000" w:themeColor="text1"/>
          <w:sz w:val="28"/>
          <w:szCs w:val="28"/>
        </w:rPr>
        <w:t xml:space="preserve">ониторинг функции внешнего дыхания </w:t>
      </w:r>
      <w:r w:rsidR="00D07C06">
        <w:rPr>
          <w:color w:val="000000" w:themeColor="text1"/>
          <w:sz w:val="28"/>
          <w:szCs w:val="28"/>
        </w:rPr>
        <w:t>(</w:t>
      </w:r>
      <w:r w:rsidRPr="005674D8">
        <w:rPr>
          <w:color w:val="000000" w:themeColor="text1"/>
          <w:sz w:val="28"/>
          <w:szCs w:val="28"/>
        </w:rPr>
        <w:t>определение жизненной ёмкости лёгких (ЖЕЛ) для своевременного выявления показаний к переводу пациента на ИВЛ.</w:t>
      </w:r>
    </w:p>
    <w:p w:rsidR="00542311" w:rsidRPr="005B5561" w:rsidRDefault="00542311" w:rsidP="00542311">
      <w:pPr>
        <w:jc w:val="both"/>
        <w:textAlignment w:val="baseline"/>
        <w:rPr>
          <w:color w:val="000000" w:themeColor="text1"/>
          <w:sz w:val="28"/>
          <w:szCs w:val="28"/>
        </w:rPr>
      </w:pPr>
    </w:p>
    <w:p w:rsidR="00D07C06" w:rsidRDefault="00FD6BF9" w:rsidP="00D07C06">
      <w:pPr>
        <w:jc w:val="both"/>
        <w:textAlignment w:val="baseline"/>
        <w:rPr>
          <w:color w:val="000000" w:themeColor="text1"/>
          <w:sz w:val="28"/>
          <w:szCs w:val="28"/>
        </w:rPr>
      </w:pPr>
      <w:r w:rsidRPr="00F5770F">
        <w:rPr>
          <w:b/>
          <w:color w:val="000000" w:themeColor="text1"/>
          <w:sz w:val="28"/>
          <w:szCs w:val="28"/>
        </w:rPr>
        <w:t>5) Тактика лечения</w:t>
      </w:r>
      <w:r w:rsidR="00632BF9" w:rsidRPr="00F5770F">
        <w:rPr>
          <w:b/>
          <w:color w:val="000000" w:themeColor="text1"/>
          <w:sz w:val="28"/>
          <w:szCs w:val="28"/>
        </w:rPr>
        <w:t>:</w:t>
      </w:r>
      <w:r w:rsidR="007626A9">
        <w:rPr>
          <w:b/>
          <w:color w:val="000000" w:themeColor="text1"/>
          <w:sz w:val="28"/>
          <w:szCs w:val="28"/>
        </w:rPr>
        <w:t xml:space="preserve"> </w:t>
      </w:r>
      <w:r w:rsidR="00D07C06" w:rsidRPr="009539C4">
        <w:rPr>
          <w:color w:val="000000" w:themeColor="text1"/>
          <w:sz w:val="28"/>
          <w:szCs w:val="28"/>
        </w:rPr>
        <w:t>Основной целью проведения лечения является: восстановление жизненно важных функций</w:t>
      </w:r>
      <w:r w:rsidR="004B1175">
        <w:rPr>
          <w:color w:val="000000" w:themeColor="text1"/>
          <w:sz w:val="28"/>
          <w:szCs w:val="28"/>
        </w:rPr>
        <w:t>,</w:t>
      </w:r>
      <w:r w:rsidR="00D07C06" w:rsidRPr="009539C4">
        <w:rPr>
          <w:color w:val="000000" w:themeColor="text1"/>
          <w:sz w:val="28"/>
          <w:szCs w:val="28"/>
        </w:rPr>
        <w:t xml:space="preserve"> устранение симптомов аутоиммунного заболевания при помощи специфических методик</w:t>
      </w:r>
      <w:r w:rsidR="004B1175">
        <w:rPr>
          <w:color w:val="000000" w:themeColor="text1"/>
          <w:sz w:val="28"/>
          <w:szCs w:val="28"/>
        </w:rPr>
        <w:t>,</w:t>
      </w:r>
      <w:r w:rsidR="00D07C06" w:rsidRPr="009539C4">
        <w:rPr>
          <w:color w:val="000000" w:themeColor="text1"/>
          <w:sz w:val="28"/>
          <w:szCs w:val="28"/>
        </w:rPr>
        <w:t xml:space="preserve"> реабилитационный период больного</w:t>
      </w:r>
      <w:r w:rsidR="004B1175">
        <w:rPr>
          <w:color w:val="000000" w:themeColor="text1"/>
          <w:sz w:val="28"/>
          <w:szCs w:val="28"/>
        </w:rPr>
        <w:t>,</w:t>
      </w:r>
      <w:r w:rsidR="00D07C06" w:rsidRPr="009539C4">
        <w:rPr>
          <w:color w:val="000000" w:themeColor="text1"/>
          <w:sz w:val="28"/>
          <w:szCs w:val="28"/>
        </w:rPr>
        <w:t xml:space="preserve"> профилактика</w:t>
      </w:r>
      <w:r w:rsidR="004B1175">
        <w:rPr>
          <w:color w:val="000000" w:themeColor="text1"/>
          <w:sz w:val="28"/>
          <w:szCs w:val="28"/>
        </w:rPr>
        <w:t xml:space="preserve"> возникновения осложнений. Первым</w:t>
      </w:r>
      <w:r w:rsidR="00D07C06" w:rsidRPr="009539C4">
        <w:rPr>
          <w:color w:val="000000" w:themeColor="text1"/>
          <w:sz w:val="28"/>
          <w:szCs w:val="28"/>
        </w:rPr>
        <w:t xml:space="preserve">, что необходимо сделать — поместить пациента в стационар, а при необходимости подключить его к аппарату вентиляции лёгких, установить катетер </w:t>
      </w:r>
      <w:r w:rsidR="004B1175">
        <w:rPr>
          <w:color w:val="000000" w:themeColor="text1"/>
          <w:sz w:val="28"/>
          <w:szCs w:val="28"/>
        </w:rPr>
        <w:t xml:space="preserve">при нарушении испускания мочи, установить назогастральный </w:t>
      </w:r>
      <w:r w:rsidR="00D07C06" w:rsidRPr="009539C4">
        <w:rPr>
          <w:color w:val="000000" w:themeColor="text1"/>
          <w:sz w:val="28"/>
          <w:szCs w:val="28"/>
        </w:rPr>
        <w:t xml:space="preserve">зонд при затруднении глотания. </w:t>
      </w:r>
    </w:p>
    <w:p w:rsidR="004B1175" w:rsidRDefault="004B1175" w:rsidP="00D07C06">
      <w:pPr>
        <w:jc w:val="both"/>
        <w:textAlignment w:val="baseline"/>
        <w:rPr>
          <w:color w:val="000000" w:themeColor="text1"/>
          <w:sz w:val="28"/>
          <w:szCs w:val="28"/>
        </w:rPr>
      </w:pPr>
    </w:p>
    <w:p w:rsidR="008839C3" w:rsidRDefault="008839C3" w:rsidP="00D07C06">
      <w:pPr>
        <w:jc w:val="both"/>
        <w:textAlignment w:val="baseline"/>
        <w:rPr>
          <w:color w:val="000000" w:themeColor="text1"/>
          <w:sz w:val="28"/>
          <w:szCs w:val="28"/>
        </w:rPr>
      </w:pPr>
    </w:p>
    <w:p w:rsidR="00632BF9" w:rsidRDefault="00632BF9" w:rsidP="00590C6D">
      <w:pPr>
        <w:tabs>
          <w:tab w:val="left" w:pos="426"/>
        </w:tabs>
        <w:jc w:val="both"/>
        <w:rPr>
          <w:i/>
          <w:sz w:val="28"/>
          <w:szCs w:val="28"/>
        </w:rPr>
      </w:pPr>
      <w:r w:rsidRPr="007134B0">
        <w:rPr>
          <w:b/>
          <w:sz w:val="28"/>
          <w:szCs w:val="28"/>
        </w:rPr>
        <w:lastRenderedPageBreak/>
        <w:t>Немедикаментозное лечение</w:t>
      </w:r>
      <w:r w:rsidR="00776CA9" w:rsidRPr="007134B0">
        <w:rPr>
          <w:b/>
          <w:sz w:val="28"/>
          <w:szCs w:val="28"/>
        </w:rPr>
        <w:t>:</w:t>
      </w:r>
      <w:r w:rsidR="00985846" w:rsidRPr="007805B4">
        <w:rPr>
          <w:i/>
          <w:sz w:val="28"/>
          <w:szCs w:val="28"/>
        </w:rPr>
        <w:t xml:space="preserve"> </w:t>
      </w:r>
    </w:p>
    <w:p w:rsidR="00BF174D" w:rsidRPr="0031350D" w:rsidRDefault="00BF174D" w:rsidP="00BF174D">
      <w:pPr>
        <w:jc w:val="both"/>
        <w:textAlignment w:val="baseline"/>
        <w:rPr>
          <w:color w:val="000000" w:themeColor="text1"/>
          <w:sz w:val="28"/>
          <w:szCs w:val="28"/>
        </w:rPr>
      </w:pPr>
      <w:r w:rsidRPr="005B5561">
        <w:rPr>
          <w:color w:val="000000" w:themeColor="text1"/>
          <w:sz w:val="28"/>
          <w:szCs w:val="28"/>
        </w:rPr>
        <w:t>В тяжелых случаях с выраженными парезами особое значение для предупреждения осложнений, связанных с длительной обездвиженностью пациента (инфекции,</w:t>
      </w:r>
      <w:r w:rsidR="00D07C06">
        <w:rPr>
          <w:color w:val="000000" w:themeColor="text1"/>
          <w:sz w:val="28"/>
          <w:szCs w:val="28"/>
        </w:rPr>
        <w:t xml:space="preserve"> </w:t>
      </w:r>
      <w:hyperlink r:id="rId18" w:history="1">
        <w:r w:rsidRPr="0031350D">
          <w:rPr>
            <w:color w:val="000000" w:themeColor="text1"/>
            <w:sz w:val="28"/>
            <w:szCs w:val="28"/>
          </w:rPr>
          <w:t>пролежни</w:t>
        </w:r>
      </w:hyperlink>
      <w:r w:rsidRPr="0031350D">
        <w:rPr>
          <w:color w:val="000000" w:themeColor="text1"/>
          <w:sz w:val="28"/>
          <w:szCs w:val="28"/>
        </w:rPr>
        <w:t>,</w:t>
      </w:r>
      <w:r w:rsidR="00D07C06">
        <w:rPr>
          <w:color w:val="000000" w:themeColor="text1"/>
          <w:sz w:val="28"/>
          <w:szCs w:val="28"/>
        </w:rPr>
        <w:t xml:space="preserve"> </w:t>
      </w:r>
      <w:hyperlink r:id="rId19" w:history="1">
        <w:r w:rsidRPr="0031350D">
          <w:rPr>
            <w:color w:val="000000" w:themeColor="text1"/>
            <w:sz w:val="28"/>
            <w:szCs w:val="28"/>
          </w:rPr>
          <w:t>тромбоэмболии легочной артерии</w:t>
        </w:r>
      </w:hyperlink>
      <w:r w:rsidRPr="0031350D">
        <w:rPr>
          <w:color w:val="000000" w:themeColor="text1"/>
          <w:sz w:val="28"/>
          <w:szCs w:val="28"/>
        </w:rPr>
        <w:t>)</w:t>
      </w:r>
      <w:r w:rsidRPr="005B5561">
        <w:rPr>
          <w:color w:val="000000" w:themeColor="text1"/>
          <w:sz w:val="28"/>
          <w:szCs w:val="28"/>
        </w:rPr>
        <w:t>, имеет правильный уход. Необходима периодическая (не менее одного раза в 2 часа) смена положения пациента, уход за кожей, контроль над функциями мочевого пузыря и кишечника, пассивная гимнастика, профилактика аспирации. При стойкой</w:t>
      </w:r>
      <w:r w:rsidR="00D07C06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D07C06">
          <w:rPr>
            <w:color w:val="000000" w:themeColor="text1"/>
            <w:sz w:val="28"/>
            <w:szCs w:val="28"/>
          </w:rPr>
          <w:t>брадикардии</w:t>
        </w:r>
      </w:hyperlink>
      <w:r w:rsidR="00D07C06">
        <w:t xml:space="preserve"> </w:t>
      </w:r>
      <w:r w:rsidRPr="005B5561">
        <w:rPr>
          <w:color w:val="000000" w:themeColor="text1"/>
          <w:sz w:val="28"/>
          <w:szCs w:val="28"/>
        </w:rPr>
        <w:t>с угрозой развития асистолии может потребоваться установка временного</w:t>
      </w:r>
      <w:r w:rsidR="00D07C06">
        <w:rPr>
          <w:color w:val="000000" w:themeColor="text1"/>
          <w:sz w:val="28"/>
          <w:szCs w:val="28"/>
        </w:rPr>
        <w:t xml:space="preserve"> </w:t>
      </w:r>
      <w:hyperlink r:id="rId21" w:history="1">
        <w:r w:rsidRPr="0031350D">
          <w:rPr>
            <w:color w:val="000000" w:themeColor="text1"/>
            <w:sz w:val="28"/>
            <w:szCs w:val="28"/>
          </w:rPr>
          <w:t>электрокардиостимулятора</w:t>
        </w:r>
      </w:hyperlink>
      <w:r w:rsidRPr="0031350D">
        <w:rPr>
          <w:color w:val="000000" w:themeColor="text1"/>
          <w:sz w:val="28"/>
          <w:szCs w:val="28"/>
        </w:rPr>
        <w:t>.</w:t>
      </w:r>
    </w:p>
    <w:p w:rsidR="000F094D" w:rsidRDefault="000F094D" w:rsidP="00143B93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B249CF" w:rsidRPr="00143B93" w:rsidRDefault="006E262C" w:rsidP="00143B93">
      <w:pPr>
        <w:tabs>
          <w:tab w:val="left" w:pos="426"/>
        </w:tabs>
        <w:jc w:val="both"/>
        <w:rPr>
          <w:i/>
          <w:sz w:val="28"/>
          <w:szCs w:val="28"/>
          <w:shd w:val="clear" w:color="auto" w:fill="FFFFFF"/>
        </w:rPr>
      </w:pPr>
      <w:r w:rsidRPr="007134B0">
        <w:rPr>
          <w:b/>
          <w:sz w:val="28"/>
          <w:szCs w:val="28"/>
        </w:rPr>
        <w:t>Медикаментозное лечение:</w:t>
      </w:r>
    </w:p>
    <w:p w:rsidR="0031350D" w:rsidRPr="008416C5" w:rsidRDefault="00814DCA" w:rsidP="00BF174D">
      <w:pPr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BF174D" w:rsidRPr="005B5561">
        <w:rPr>
          <w:color w:val="000000" w:themeColor="text1"/>
          <w:sz w:val="28"/>
          <w:szCs w:val="28"/>
        </w:rPr>
        <w:t>пецифическ</w:t>
      </w:r>
      <w:r>
        <w:rPr>
          <w:color w:val="000000" w:themeColor="text1"/>
          <w:sz w:val="28"/>
          <w:szCs w:val="28"/>
        </w:rPr>
        <w:t>ая терапия</w:t>
      </w:r>
      <w:r w:rsidR="00BF174D" w:rsidRPr="005B5561">
        <w:rPr>
          <w:color w:val="000000" w:themeColor="text1"/>
          <w:sz w:val="28"/>
          <w:szCs w:val="28"/>
        </w:rPr>
        <w:t xml:space="preserve"> синдрома Гийена-Барре, направлен</w:t>
      </w:r>
      <w:r>
        <w:rPr>
          <w:color w:val="000000" w:themeColor="text1"/>
          <w:sz w:val="28"/>
          <w:szCs w:val="28"/>
        </w:rPr>
        <w:t>ная</w:t>
      </w:r>
      <w:r w:rsidR="00BF174D" w:rsidRPr="005B5561">
        <w:rPr>
          <w:color w:val="000000" w:themeColor="text1"/>
          <w:sz w:val="28"/>
          <w:szCs w:val="28"/>
        </w:rPr>
        <w:t xml:space="preserve"> на купирование аутоиммунного процесса, в настоящее время применяют пульс-терапию иммуноглобулинами класса G</w:t>
      </w:r>
      <w:r>
        <w:rPr>
          <w:color w:val="000000" w:themeColor="text1"/>
          <w:sz w:val="28"/>
          <w:szCs w:val="28"/>
        </w:rPr>
        <w:t xml:space="preserve"> </w:t>
      </w:r>
      <w:r w:rsidR="00BF174D" w:rsidRPr="005B5561">
        <w:rPr>
          <w:color w:val="000000" w:themeColor="text1"/>
          <w:sz w:val="28"/>
          <w:szCs w:val="28"/>
        </w:rPr>
        <w:t>и</w:t>
      </w:r>
      <w:r w:rsidR="004B1175">
        <w:rPr>
          <w:color w:val="000000" w:themeColor="text1"/>
          <w:sz w:val="28"/>
          <w:szCs w:val="28"/>
        </w:rPr>
        <w:t xml:space="preserve"> </w:t>
      </w:r>
      <w:hyperlink r:id="rId22" w:history="1">
        <w:r w:rsidR="00BF174D" w:rsidRPr="0031350D">
          <w:rPr>
            <w:color w:val="000000" w:themeColor="text1"/>
            <w:sz w:val="28"/>
            <w:szCs w:val="28"/>
          </w:rPr>
          <w:t>плазмаферез</w:t>
        </w:r>
      </w:hyperlink>
      <w:r w:rsidR="00AE6367">
        <w:t xml:space="preserve"> (</w:t>
      </w:r>
      <w:r w:rsidR="00AE6367" w:rsidRPr="00AE6367">
        <w:rPr>
          <w:sz w:val="28"/>
          <w:szCs w:val="28"/>
        </w:rPr>
        <w:t>см.пункт – другие виды лечения</w:t>
      </w:r>
      <w:r w:rsidR="00AE6367">
        <w:t>)</w:t>
      </w:r>
      <w:r w:rsidR="00BF174D" w:rsidRPr="0031350D">
        <w:rPr>
          <w:color w:val="000000" w:themeColor="text1"/>
          <w:sz w:val="28"/>
          <w:szCs w:val="28"/>
        </w:rPr>
        <w:t>. Э</w:t>
      </w:r>
      <w:r w:rsidR="00BF174D" w:rsidRPr="005B5561">
        <w:rPr>
          <w:color w:val="000000" w:themeColor="text1"/>
          <w:sz w:val="28"/>
          <w:szCs w:val="28"/>
        </w:rPr>
        <w:t>ффективность каждого из методов сравнительно одинакова, поэтому их одновременное примене</w:t>
      </w:r>
      <w:r w:rsidR="004B1175">
        <w:rPr>
          <w:color w:val="000000" w:themeColor="text1"/>
          <w:sz w:val="28"/>
          <w:szCs w:val="28"/>
        </w:rPr>
        <w:t>ние считается нецелесообразным</w:t>
      </w:r>
      <w:r w:rsidR="00AE6367" w:rsidRPr="00AE6367">
        <w:rPr>
          <w:color w:val="000000" w:themeColor="text1"/>
          <w:sz w:val="28"/>
          <w:szCs w:val="28"/>
        </w:rPr>
        <w:t xml:space="preserve"> [</w:t>
      </w:r>
      <w:r w:rsidR="008839C3">
        <w:rPr>
          <w:color w:val="000000" w:themeColor="text1"/>
          <w:sz w:val="28"/>
          <w:szCs w:val="28"/>
        </w:rPr>
        <w:t>7,8</w:t>
      </w:r>
      <w:r w:rsidR="00AE6367" w:rsidRPr="00AE6367">
        <w:rPr>
          <w:color w:val="000000" w:themeColor="text1"/>
          <w:sz w:val="28"/>
          <w:szCs w:val="28"/>
        </w:rPr>
        <w:t>]</w:t>
      </w:r>
      <w:r w:rsidR="004B1175">
        <w:rPr>
          <w:color w:val="000000" w:themeColor="text1"/>
          <w:sz w:val="28"/>
          <w:szCs w:val="28"/>
        </w:rPr>
        <w:t>.</w:t>
      </w:r>
    </w:p>
    <w:p w:rsidR="00BF174D" w:rsidRPr="005B5561" w:rsidRDefault="00BF174D" w:rsidP="00BF174D">
      <w:pPr>
        <w:jc w:val="both"/>
        <w:textAlignment w:val="baseline"/>
        <w:rPr>
          <w:color w:val="000000" w:themeColor="text1"/>
          <w:sz w:val="28"/>
          <w:szCs w:val="28"/>
        </w:rPr>
      </w:pPr>
      <w:r w:rsidRPr="005B5561">
        <w:rPr>
          <w:color w:val="000000" w:themeColor="text1"/>
          <w:sz w:val="28"/>
          <w:szCs w:val="28"/>
        </w:rPr>
        <w:t>Иммуноглобулин класса G, как и плазмаферез, уменьшает продолжительность пребывания на ИВЛ; его вводят внутривенно ежедневно в течение 5 дней в дозе 0,4 г/кг. Возможные побочные эффекты: тошнота, головные и мышечные боли,</w:t>
      </w:r>
      <w:r w:rsidR="004B1175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31350D">
          <w:rPr>
            <w:color w:val="000000" w:themeColor="text1"/>
            <w:sz w:val="28"/>
            <w:szCs w:val="28"/>
          </w:rPr>
          <w:t>лихорадка</w:t>
        </w:r>
      </w:hyperlink>
      <w:r w:rsidRPr="0031350D">
        <w:rPr>
          <w:color w:val="000000" w:themeColor="text1"/>
          <w:sz w:val="28"/>
          <w:szCs w:val="28"/>
        </w:rPr>
        <w:t>.</w:t>
      </w:r>
    </w:p>
    <w:p w:rsidR="00BF174D" w:rsidRDefault="00BF174D" w:rsidP="004B1175">
      <w:pPr>
        <w:jc w:val="both"/>
        <w:rPr>
          <w:color w:val="000000" w:themeColor="text1"/>
          <w:sz w:val="28"/>
          <w:szCs w:val="28"/>
        </w:rPr>
      </w:pPr>
      <w:r w:rsidRPr="005B5561">
        <w:rPr>
          <w:color w:val="000000" w:themeColor="text1"/>
          <w:sz w:val="28"/>
          <w:szCs w:val="28"/>
        </w:rPr>
        <w:t>Симптоматическая терапия при синдроме Гийена-Барре проводится для коррекции нарушений кислотно-основного и водно-электролитного баланса, коррекции уровня артериального давления, профилактики</w:t>
      </w:r>
      <w:r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31350D">
          <w:rPr>
            <w:color w:val="000000" w:themeColor="text1"/>
            <w:sz w:val="28"/>
            <w:szCs w:val="28"/>
          </w:rPr>
          <w:t>тромбоза глубоких вен</w:t>
        </w:r>
      </w:hyperlink>
      <w:r w:rsidR="004B1175">
        <w:rPr>
          <w:color w:val="000000" w:themeColor="text1"/>
          <w:sz w:val="28"/>
          <w:szCs w:val="28"/>
        </w:rPr>
        <w:t xml:space="preserve"> </w:t>
      </w:r>
      <w:r w:rsidRPr="0031350D">
        <w:rPr>
          <w:color w:val="000000" w:themeColor="text1"/>
          <w:sz w:val="28"/>
          <w:szCs w:val="28"/>
        </w:rPr>
        <w:t>и т</w:t>
      </w:r>
      <w:r w:rsidRPr="005B5561">
        <w:rPr>
          <w:color w:val="000000" w:themeColor="text1"/>
          <w:sz w:val="28"/>
          <w:szCs w:val="28"/>
        </w:rPr>
        <w:t>ромбоэмболии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• Инфузионная терапия для коррекции нарушений кислотно-</w:t>
      </w:r>
      <w:r w:rsidR="0031350D" w:rsidRPr="0031350D">
        <w:rPr>
          <w:color w:val="000000" w:themeColor="text1"/>
          <w:sz w:val="28"/>
          <w:szCs w:val="28"/>
        </w:rPr>
        <w:t xml:space="preserve"> </w:t>
      </w:r>
      <w:r w:rsidRPr="00940690">
        <w:rPr>
          <w:color w:val="000000" w:themeColor="text1"/>
          <w:sz w:val="28"/>
          <w:szCs w:val="28"/>
        </w:rPr>
        <w:t>основного, водноэлектролитного балансов, выраженной артериальной гипотензии.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• При стойкой выраженной артериальной гипертензии назнача</w:t>
      </w:r>
      <w:r w:rsidR="00AE6367">
        <w:rPr>
          <w:color w:val="000000" w:themeColor="text1"/>
          <w:sz w:val="28"/>
          <w:szCs w:val="28"/>
        </w:rPr>
        <w:t xml:space="preserve">ют антигипертензивные препараты </w:t>
      </w:r>
      <w:r w:rsidRPr="00940690">
        <w:rPr>
          <w:color w:val="000000" w:themeColor="text1"/>
          <w:sz w:val="28"/>
          <w:szCs w:val="28"/>
        </w:rPr>
        <w:t>(β-адреноблокаторы или блокаторы медленных кальциевых каналов).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• При выраженной тахикардии назначают (3-адреноблокаторы (пропранолол), при брадикардии - атропин.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• При развитии интеркуррентных инфекций необходима антибиотикотерапия (применяют препараты широкого спектра действия, например фторхинолоны).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 xml:space="preserve">• Для профилактики тромбоза глубоких вен и тромбоэмболии лёгочной артерии назначают низкомолекулярный гепарин в профилактических дозах дважды в сутки) </w:t>
      </w:r>
    </w:p>
    <w:p w:rsidR="000118D1" w:rsidRPr="00940690" w:rsidRDefault="000118D1" w:rsidP="004B117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• При болях ноцицептивного происхождения (мышечные, механические) рекомендуют парацетамол или НПВС, в случае невропатического характера боли препаратами выбора являются габапентин, карбамазепин, прегабалин.</w:t>
      </w:r>
    </w:p>
    <w:p w:rsidR="00240800" w:rsidRDefault="00240800" w:rsidP="000118D1">
      <w:pPr>
        <w:rPr>
          <w:color w:val="000000" w:themeColor="text1"/>
          <w:sz w:val="28"/>
          <w:szCs w:val="28"/>
        </w:rPr>
      </w:pPr>
    </w:p>
    <w:p w:rsidR="00BF174D" w:rsidRPr="005B5561" w:rsidRDefault="00632BF9" w:rsidP="00BF174D">
      <w:pPr>
        <w:jc w:val="both"/>
        <w:textAlignment w:val="baseline"/>
        <w:rPr>
          <w:color w:val="000000" w:themeColor="text1"/>
          <w:sz w:val="28"/>
          <w:szCs w:val="28"/>
        </w:rPr>
      </w:pPr>
      <w:r w:rsidRPr="00FD6BF9">
        <w:rPr>
          <w:b/>
          <w:sz w:val="28"/>
          <w:szCs w:val="28"/>
        </w:rPr>
        <w:lastRenderedPageBreak/>
        <w:t xml:space="preserve">Хирургическое вмешательство, с указанием показаний </w:t>
      </w:r>
      <w:r w:rsidR="00BA1CED" w:rsidRPr="00FD6BF9">
        <w:rPr>
          <w:b/>
          <w:sz w:val="28"/>
          <w:szCs w:val="28"/>
        </w:rPr>
        <w:t>для оперативного вмешательства</w:t>
      </w:r>
      <w:r w:rsidR="00BA1CED" w:rsidRPr="007805B4">
        <w:rPr>
          <w:sz w:val="28"/>
          <w:szCs w:val="28"/>
        </w:rPr>
        <w:t xml:space="preserve">: </w:t>
      </w:r>
      <w:r w:rsidR="00BF174D" w:rsidRPr="005B5561">
        <w:rPr>
          <w:color w:val="000000" w:themeColor="text1"/>
          <w:sz w:val="28"/>
          <w:szCs w:val="28"/>
        </w:rPr>
        <w:t>Оперативное вмешательство может понадобиться для</w:t>
      </w:r>
      <w:r w:rsidR="00240800">
        <w:rPr>
          <w:color w:val="000000" w:themeColor="text1"/>
          <w:sz w:val="28"/>
          <w:szCs w:val="28"/>
        </w:rPr>
        <w:t xml:space="preserve"> </w:t>
      </w:r>
      <w:hyperlink r:id="rId25" w:history="1">
        <w:r w:rsidR="00BF174D" w:rsidRPr="00240800">
          <w:rPr>
            <w:i/>
            <w:color w:val="000000" w:themeColor="text1"/>
            <w:sz w:val="28"/>
            <w:szCs w:val="28"/>
            <w:u w:val="single"/>
          </w:rPr>
          <w:t>трахеостомии</w:t>
        </w:r>
      </w:hyperlink>
      <w:r w:rsidR="00240800">
        <w:rPr>
          <w:color w:val="000000" w:themeColor="text1"/>
          <w:sz w:val="28"/>
          <w:szCs w:val="28"/>
        </w:rPr>
        <w:t xml:space="preserve"> </w:t>
      </w:r>
      <w:r w:rsidR="00BF174D" w:rsidRPr="005B5561">
        <w:rPr>
          <w:color w:val="000000" w:themeColor="text1"/>
          <w:sz w:val="28"/>
          <w:szCs w:val="28"/>
        </w:rPr>
        <w:t>в случае продолжительной ИВЛ (более 10 суток), а также</w:t>
      </w:r>
      <w:r w:rsidR="00AE6367">
        <w:rPr>
          <w:color w:val="000000" w:themeColor="text1"/>
          <w:sz w:val="28"/>
          <w:szCs w:val="28"/>
        </w:rPr>
        <w:t xml:space="preserve"> </w:t>
      </w:r>
      <w:hyperlink r:id="rId26" w:history="1">
        <w:r w:rsidR="00BF174D" w:rsidRPr="00240800">
          <w:rPr>
            <w:i/>
            <w:color w:val="000000" w:themeColor="text1"/>
            <w:sz w:val="28"/>
            <w:szCs w:val="28"/>
            <w:u w:val="single"/>
          </w:rPr>
          <w:t>гастростомии</w:t>
        </w:r>
      </w:hyperlink>
      <w:r w:rsidR="00AE6367">
        <w:t xml:space="preserve"> </w:t>
      </w:r>
      <w:r w:rsidR="00BF174D" w:rsidRPr="005B5561">
        <w:rPr>
          <w:color w:val="000000" w:themeColor="text1"/>
          <w:sz w:val="28"/>
          <w:szCs w:val="28"/>
        </w:rPr>
        <w:t>при тяжелых и длительных бульбарных нарушениях.</w:t>
      </w:r>
    </w:p>
    <w:p w:rsidR="00FD6BF9" w:rsidRDefault="00FD6BF9" w:rsidP="00FD6BF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F365E" w:rsidRDefault="00BA1CED" w:rsidP="00AF365E">
      <w:pPr>
        <w:rPr>
          <w:b/>
          <w:sz w:val="28"/>
          <w:szCs w:val="28"/>
        </w:rPr>
      </w:pPr>
      <w:r w:rsidRPr="00FD6BF9">
        <w:rPr>
          <w:b/>
          <w:sz w:val="28"/>
          <w:szCs w:val="28"/>
        </w:rPr>
        <w:t>Другие виды лечения:</w:t>
      </w:r>
      <w:r w:rsidR="00AF365E">
        <w:rPr>
          <w:b/>
          <w:sz w:val="28"/>
          <w:szCs w:val="28"/>
        </w:rPr>
        <w:t xml:space="preserve"> </w:t>
      </w:r>
    </w:p>
    <w:p w:rsidR="00FA7DD4" w:rsidRPr="00FA7DD4" w:rsidRDefault="00FA7DD4" w:rsidP="00FA7DD4">
      <w:pPr>
        <w:tabs>
          <w:tab w:val="left" w:pos="426"/>
        </w:tabs>
        <w:jc w:val="both"/>
        <w:rPr>
          <w:i/>
          <w:sz w:val="28"/>
          <w:szCs w:val="28"/>
        </w:rPr>
      </w:pPr>
      <w:r w:rsidRPr="00FA7DD4">
        <w:rPr>
          <w:color w:val="000033"/>
          <w:sz w:val="28"/>
          <w:szCs w:val="28"/>
        </w:rPr>
        <w:t>Всегда следует помнить об исключительной важности</w:t>
      </w:r>
      <w:r>
        <w:rPr>
          <w:rStyle w:val="apple-converted-space"/>
          <w:color w:val="000033"/>
          <w:sz w:val="28"/>
          <w:szCs w:val="28"/>
        </w:rPr>
        <w:t xml:space="preserve"> комплекса </w:t>
      </w:r>
      <w:r w:rsidRPr="00FA7DD4">
        <w:rPr>
          <w:rStyle w:val="a8"/>
          <w:bCs/>
          <w:i w:val="0"/>
          <w:color w:val="000033"/>
          <w:sz w:val="28"/>
          <w:szCs w:val="28"/>
        </w:rPr>
        <w:t>реабилитационных мероприятий</w:t>
      </w:r>
      <w:r w:rsidRPr="00FA7DD4">
        <w:rPr>
          <w:rStyle w:val="a8"/>
          <w:bCs/>
          <w:i w:val="0"/>
          <w:color w:val="000033"/>
          <w:sz w:val="20"/>
          <w:szCs w:val="20"/>
        </w:rPr>
        <w:t xml:space="preserve"> </w:t>
      </w:r>
      <w:r w:rsidR="00AF365E" w:rsidRPr="002E5D14">
        <w:rPr>
          <w:color w:val="000000"/>
          <w:sz w:val="28"/>
          <w:szCs w:val="28"/>
        </w:rPr>
        <w:t xml:space="preserve">для профилактики осложнений вследствие обездвиженности больного и для поддержания функционального состояния мышц до появления достаточного объема самостоятельных движений. </w:t>
      </w:r>
    </w:p>
    <w:p w:rsidR="002E5D14" w:rsidRDefault="002E5D14" w:rsidP="002E5D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Больному необходимо:</w:t>
      </w:r>
    </w:p>
    <w:p w:rsidR="00720B57" w:rsidRDefault="00720B57" w:rsidP="002E5D14">
      <w:pPr>
        <w:rPr>
          <w:sz w:val="28"/>
          <w:szCs w:val="28"/>
        </w:rPr>
      </w:pPr>
      <w:r w:rsidRPr="002E5D14">
        <w:rPr>
          <w:sz w:val="28"/>
          <w:szCs w:val="28"/>
        </w:rPr>
        <w:t xml:space="preserve">- </w:t>
      </w:r>
      <w:r w:rsidR="002E5D14" w:rsidRPr="002E5D14">
        <w:rPr>
          <w:i/>
          <w:sz w:val="28"/>
          <w:szCs w:val="28"/>
        </w:rPr>
        <w:t>Л</w:t>
      </w:r>
      <w:r w:rsidR="00AF365E" w:rsidRPr="002E5D14">
        <w:rPr>
          <w:i/>
          <w:sz w:val="28"/>
          <w:szCs w:val="28"/>
        </w:rPr>
        <w:t>ечебная физкультура</w:t>
      </w:r>
    </w:p>
    <w:p w:rsidR="002E5D14" w:rsidRPr="002E5D14" w:rsidRDefault="002E5D14" w:rsidP="002E5D1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5D14">
        <w:rPr>
          <w:i/>
          <w:sz w:val="28"/>
          <w:szCs w:val="28"/>
        </w:rPr>
        <w:t>Массаж б</w:t>
      </w:r>
      <w:r w:rsidRPr="000C6195">
        <w:rPr>
          <w:sz w:val="28"/>
          <w:szCs w:val="28"/>
        </w:rPr>
        <w:t>лаготворно влияет на обмен веществ, что также ускоряет рост нервов и реиннервацию</w:t>
      </w:r>
    </w:p>
    <w:p w:rsidR="00720B57" w:rsidRDefault="00720B57" w:rsidP="002E5D14">
      <w:pPr>
        <w:rPr>
          <w:color w:val="000000" w:themeColor="text1"/>
          <w:sz w:val="28"/>
          <w:szCs w:val="28"/>
        </w:rPr>
      </w:pPr>
      <w:r w:rsidRPr="002E5D14">
        <w:rPr>
          <w:sz w:val="28"/>
          <w:szCs w:val="28"/>
        </w:rPr>
        <w:t xml:space="preserve">- </w:t>
      </w:r>
      <w:r w:rsidR="002E5D14" w:rsidRPr="002E5D14">
        <w:rPr>
          <w:i/>
          <w:sz w:val="28"/>
          <w:szCs w:val="28"/>
        </w:rPr>
        <w:t>Ф</w:t>
      </w:r>
      <w:r w:rsidR="00AF365E" w:rsidRPr="002E5D14">
        <w:rPr>
          <w:i/>
          <w:sz w:val="28"/>
          <w:szCs w:val="28"/>
        </w:rPr>
        <w:t>изиотерапия</w:t>
      </w:r>
      <w:r w:rsidR="00AF365E" w:rsidRPr="002E5D14">
        <w:rPr>
          <w:sz w:val="28"/>
          <w:szCs w:val="28"/>
        </w:rPr>
        <w:t xml:space="preserve"> для предотвр</w:t>
      </w:r>
      <w:r w:rsidRPr="002E5D14">
        <w:rPr>
          <w:sz w:val="28"/>
          <w:szCs w:val="28"/>
        </w:rPr>
        <w:t>ащения формирования контрактур</w:t>
      </w:r>
      <w:r w:rsidR="002E5D14">
        <w:rPr>
          <w:sz w:val="28"/>
          <w:szCs w:val="28"/>
        </w:rPr>
        <w:t xml:space="preserve"> </w:t>
      </w:r>
      <w:r w:rsidR="002E5D14" w:rsidRPr="00AF365E">
        <w:rPr>
          <w:color w:val="000000" w:themeColor="text1"/>
          <w:sz w:val="28"/>
          <w:szCs w:val="28"/>
        </w:rPr>
        <w:t>(электростимуляция, теплолечение, лекарственный электрофорез</w:t>
      </w:r>
      <w:r w:rsidR="002E5D14">
        <w:rPr>
          <w:color w:val="000000" w:themeColor="text1"/>
          <w:sz w:val="28"/>
          <w:szCs w:val="28"/>
        </w:rPr>
        <w:t xml:space="preserve">  и др</w:t>
      </w:r>
      <w:r w:rsidR="002E5D14" w:rsidRPr="00AF365E">
        <w:rPr>
          <w:color w:val="000000" w:themeColor="text1"/>
          <w:sz w:val="28"/>
          <w:szCs w:val="28"/>
        </w:rPr>
        <w:t>).</w:t>
      </w:r>
    </w:p>
    <w:p w:rsidR="00FA7DD4" w:rsidRPr="00FA7DD4" w:rsidRDefault="00FA7DD4" w:rsidP="00FA7DD4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A7DD4">
        <w:rPr>
          <w:i/>
          <w:color w:val="000000" w:themeColor="text1"/>
          <w:sz w:val="28"/>
          <w:szCs w:val="28"/>
        </w:rPr>
        <w:t>Гипербарическая оксигенация.</w:t>
      </w:r>
    </w:p>
    <w:p w:rsidR="00744973" w:rsidRPr="005B5561" w:rsidRDefault="00620132" w:rsidP="00744973">
      <w:pPr>
        <w:jc w:val="both"/>
        <w:textAlignment w:val="baseline"/>
        <w:rPr>
          <w:color w:val="000000" w:themeColor="text1"/>
          <w:sz w:val="28"/>
          <w:szCs w:val="28"/>
        </w:rPr>
      </w:pPr>
      <w:hyperlink r:id="rId27" w:history="1">
        <w:r w:rsidR="00744973">
          <w:rPr>
            <w:color w:val="000000" w:themeColor="text1"/>
            <w:sz w:val="28"/>
            <w:szCs w:val="28"/>
          </w:rPr>
          <w:t>Мембранный</w:t>
        </w:r>
        <w:r w:rsidR="00744973" w:rsidRPr="0031350D">
          <w:rPr>
            <w:color w:val="000000" w:themeColor="text1"/>
            <w:sz w:val="28"/>
            <w:szCs w:val="28"/>
          </w:rPr>
          <w:t xml:space="preserve"> плазмаферез</w:t>
        </w:r>
      </w:hyperlink>
      <w:r w:rsidR="00744973" w:rsidRPr="0031350D">
        <w:rPr>
          <w:color w:val="000000" w:themeColor="text1"/>
          <w:sz w:val="28"/>
          <w:szCs w:val="28"/>
        </w:rPr>
        <w:t xml:space="preserve"> </w:t>
      </w:r>
      <w:r w:rsidR="00744973" w:rsidRPr="005B5561">
        <w:rPr>
          <w:color w:val="000000" w:themeColor="text1"/>
          <w:sz w:val="28"/>
          <w:szCs w:val="28"/>
        </w:rPr>
        <w:t>значительно</w:t>
      </w:r>
      <w:r w:rsidR="00744973" w:rsidRPr="0031350D">
        <w:rPr>
          <w:color w:val="000000" w:themeColor="text1"/>
          <w:sz w:val="28"/>
          <w:szCs w:val="28"/>
        </w:rPr>
        <w:t xml:space="preserve"> </w:t>
      </w:r>
      <w:r w:rsidR="00744973" w:rsidRPr="005B5561">
        <w:rPr>
          <w:color w:val="000000" w:themeColor="text1"/>
          <w:sz w:val="28"/>
          <w:szCs w:val="28"/>
        </w:rPr>
        <w:t xml:space="preserve">уменьшает выраженность парезов и продолжительность ИВЛ. Проводят, как правило, 4-6 сеансов с интервалом в один день; объем замещаемой плазмы за один сеанс должен быть не менее 40мл/кг. В качестве замещающих сред используют 0,9% раствор натрия хлорида </w:t>
      </w:r>
      <w:r w:rsidR="00744973" w:rsidRPr="0031350D">
        <w:rPr>
          <w:color w:val="000000" w:themeColor="text1"/>
          <w:sz w:val="28"/>
          <w:szCs w:val="28"/>
        </w:rPr>
        <w:t>или</w:t>
      </w:r>
      <w:r w:rsidR="00744973">
        <w:rPr>
          <w:color w:val="000000" w:themeColor="text1"/>
          <w:sz w:val="28"/>
          <w:szCs w:val="28"/>
        </w:rPr>
        <w:t xml:space="preserve"> </w:t>
      </w:r>
      <w:hyperlink r:id="rId28" w:history="1">
        <w:r w:rsidR="00744973" w:rsidRPr="0031350D">
          <w:rPr>
            <w:color w:val="000000" w:themeColor="text1"/>
            <w:sz w:val="28"/>
            <w:szCs w:val="28"/>
          </w:rPr>
          <w:t>реополиглюкин</w:t>
        </w:r>
      </w:hyperlink>
      <w:r w:rsidR="00744973" w:rsidRPr="005B5561">
        <w:rPr>
          <w:color w:val="000000" w:themeColor="text1"/>
          <w:sz w:val="28"/>
          <w:szCs w:val="28"/>
        </w:rPr>
        <w:t>.</w:t>
      </w:r>
    </w:p>
    <w:p w:rsidR="00776CA9" w:rsidRPr="00744973" w:rsidRDefault="00744973" w:rsidP="0074497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744973">
        <w:rPr>
          <w:rFonts w:ascii="Times New Roman" w:hAnsi="Times New Roman"/>
          <w:color w:val="000000" w:themeColor="text1"/>
          <w:sz w:val="28"/>
          <w:szCs w:val="28"/>
        </w:rPr>
        <w:t xml:space="preserve">Следует помнить о противопоказаниях к проведению плазмафереза (инфекции, нарушения свертываемости крови, </w:t>
      </w:r>
      <w:hyperlink r:id="rId29" w:history="1">
        <w:r w:rsidRPr="00744973">
          <w:rPr>
            <w:rFonts w:ascii="Times New Roman" w:hAnsi="Times New Roman"/>
            <w:color w:val="000000" w:themeColor="text1"/>
            <w:sz w:val="28"/>
            <w:szCs w:val="28"/>
          </w:rPr>
          <w:t>печеночная недостаточность</w:t>
        </w:r>
      </w:hyperlink>
      <w:r w:rsidRPr="00744973">
        <w:rPr>
          <w:rFonts w:ascii="Times New Roman" w:hAnsi="Times New Roman"/>
          <w:color w:val="000000" w:themeColor="text1"/>
          <w:sz w:val="28"/>
          <w:szCs w:val="28"/>
        </w:rPr>
        <w:t>), а также о возможных осложнениях (нарушение электролитного состава, гемолиз, аллергические реакции).</w:t>
      </w:r>
    </w:p>
    <w:p w:rsidR="00632BF9" w:rsidRPr="007805B4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720B57" w:rsidRDefault="00BA1CED" w:rsidP="0042786E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</w:t>
      </w:r>
      <w:r w:rsidR="004B36CA" w:rsidRPr="00720B57">
        <w:rPr>
          <w:rFonts w:ascii="Times New Roman" w:hAnsi="Times New Roman"/>
          <w:sz w:val="28"/>
          <w:szCs w:val="28"/>
        </w:rPr>
        <w:t xml:space="preserve">онсультация инфекциониста при необходимости (в случае отсутствия специалиста на догоспитальном уровне) – </w:t>
      </w:r>
      <w:r w:rsidR="00602DC2" w:rsidRPr="00720B57">
        <w:rPr>
          <w:rFonts w:ascii="Times New Roman" w:hAnsi="Times New Roman"/>
          <w:sz w:val="28"/>
          <w:szCs w:val="28"/>
        </w:rPr>
        <w:t>установление или исключение хронической инфекции (бруцеллез, боррелиоз и др.)</w:t>
      </w:r>
      <w:r w:rsidR="004B36CA" w:rsidRPr="00720B57">
        <w:rPr>
          <w:rFonts w:ascii="Times New Roman" w:hAnsi="Times New Roman"/>
          <w:sz w:val="28"/>
          <w:szCs w:val="28"/>
        </w:rPr>
        <w:t>, а также в случае подтверждения инфекционного агента для к</w:t>
      </w:r>
      <w:r w:rsidRPr="00720B57">
        <w:rPr>
          <w:rFonts w:ascii="Times New Roman" w:hAnsi="Times New Roman"/>
          <w:sz w:val="28"/>
          <w:szCs w:val="28"/>
        </w:rPr>
        <w:t>оррекции этиологической терапии;</w:t>
      </w:r>
    </w:p>
    <w:p w:rsidR="00720B57" w:rsidRDefault="00BA1CED" w:rsidP="0042786E">
      <w:pPr>
        <w:pStyle w:val="a3"/>
        <w:numPr>
          <w:ilvl w:val="0"/>
          <w:numId w:val="7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</w:t>
      </w:r>
      <w:r w:rsidR="004B36CA" w:rsidRPr="00720B57">
        <w:rPr>
          <w:rFonts w:ascii="Times New Roman" w:hAnsi="Times New Roman"/>
          <w:sz w:val="28"/>
          <w:szCs w:val="28"/>
        </w:rPr>
        <w:t>онсультация терапевта при необходимости (в случае отсутствия  специалиста на догоспитальном уровне) – установление или исключение терапевтического заболевания</w:t>
      </w:r>
      <w:r w:rsidR="00602DC2" w:rsidRPr="00720B57">
        <w:rPr>
          <w:rFonts w:ascii="Times New Roman" w:hAnsi="Times New Roman"/>
          <w:sz w:val="28"/>
          <w:szCs w:val="28"/>
        </w:rPr>
        <w:t xml:space="preserve"> (воспалительное заболевание внутренних органов: легкие, почки, печень и </w:t>
      </w:r>
      <w:r w:rsidR="00A46768">
        <w:rPr>
          <w:rFonts w:ascii="Times New Roman" w:hAnsi="Times New Roman"/>
          <w:sz w:val="28"/>
          <w:szCs w:val="28"/>
        </w:rPr>
        <w:t>др.)</w:t>
      </w:r>
      <w:r w:rsidR="004B36CA" w:rsidRPr="00720B57">
        <w:rPr>
          <w:rFonts w:ascii="Times New Roman" w:hAnsi="Times New Roman"/>
          <w:sz w:val="28"/>
          <w:szCs w:val="28"/>
        </w:rPr>
        <w:t>, коррекция показателей гемодинамики, электролитного ба</w:t>
      </w:r>
      <w:r w:rsidRPr="00720B57">
        <w:rPr>
          <w:rFonts w:ascii="Times New Roman" w:hAnsi="Times New Roman"/>
          <w:sz w:val="28"/>
          <w:szCs w:val="28"/>
        </w:rPr>
        <w:t>ланса в ходе проводимой терапии;</w:t>
      </w:r>
      <w:r w:rsidR="00720B57" w:rsidRPr="00720B57">
        <w:rPr>
          <w:rFonts w:ascii="Times New Roman" w:hAnsi="Times New Roman"/>
          <w:sz w:val="28"/>
          <w:szCs w:val="28"/>
        </w:rPr>
        <w:t xml:space="preserve"> </w:t>
      </w:r>
    </w:p>
    <w:p w:rsidR="00401E8D" w:rsidRPr="00B26A0B" w:rsidRDefault="00B26A0B" w:rsidP="00744973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t>консультация</w:t>
      </w:r>
      <w:r>
        <w:rPr>
          <w:rFonts w:ascii="Times New Roman" w:hAnsi="Times New Roman"/>
          <w:sz w:val="28"/>
          <w:szCs w:val="28"/>
        </w:rPr>
        <w:t xml:space="preserve"> врача ОРИТ - л</w:t>
      </w:r>
      <w:r w:rsidR="00401E8D" w:rsidRPr="00B26A0B">
        <w:rPr>
          <w:rFonts w:ascii="Times New Roman" w:hAnsi="Times New Roman"/>
          <w:color w:val="000000" w:themeColor="text1"/>
          <w:sz w:val="28"/>
          <w:szCs w:val="28"/>
        </w:rPr>
        <w:t>ечение пациентов с тяжёлыми формами синдрома Гийена-Барре проводят совместно с врачом отделения реанимации и интенсивной терапии.</w:t>
      </w:r>
    </w:p>
    <w:p w:rsidR="00401E8D" w:rsidRPr="00B26A0B" w:rsidRDefault="00B26A0B" w:rsidP="00744973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0B57">
        <w:rPr>
          <w:rFonts w:ascii="Times New Roman" w:hAnsi="Times New Roman"/>
          <w:sz w:val="28"/>
          <w:szCs w:val="28"/>
        </w:rPr>
        <w:lastRenderedPageBreak/>
        <w:t>консультация</w:t>
      </w:r>
      <w:r w:rsidRPr="00B26A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6A0B">
        <w:rPr>
          <w:rFonts w:ascii="Times New Roman" w:hAnsi="Times New Roman"/>
          <w:color w:val="000000" w:themeColor="text1"/>
          <w:sz w:val="28"/>
          <w:szCs w:val="28"/>
        </w:rPr>
        <w:t xml:space="preserve">кардиолога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п</w:t>
      </w:r>
      <w:r w:rsidR="00401E8D" w:rsidRPr="00B26A0B">
        <w:rPr>
          <w:rFonts w:ascii="Times New Roman" w:hAnsi="Times New Roman"/>
          <w:color w:val="000000" w:themeColor="text1"/>
          <w:sz w:val="28"/>
          <w:szCs w:val="28"/>
        </w:rPr>
        <w:t xml:space="preserve">ри выраженных сердечно-сосудистых нарушениях (стойкая выраженная артериальная гипертензия, аритмии) </w:t>
      </w:r>
    </w:p>
    <w:p w:rsidR="00A6277A" w:rsidRPr="007805B4" w:rsidRDefault="00A6277A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4B36C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9A0A74" w:rsidRPr="007805B4" w:rsidRDefault="009A0A74" w:rsidP="0042786E">
      <w:pPr>
        <w:pStyle w:val="a3"/>
        <w:numPr>
          <w:ilvl w:val="0"/>
          <w:numId w:val="7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тяжелая и крайне тяжелая степень неврологических расстройств;</w:t>
      </w:r>
    </w:p>
    <w:p w:rsidR="00407372" w:rsidRPr="007805B4" w:rsidRDefault="009A0A74" w:rsidP="0042786E">
      <w:pPr>
        <w:pStyle w:val="a3"/>
        <w:numPr>
          <w:ilvl w:val="0"/>
          <w:numId w:val="7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нестабильность гемодинамики</w:t>
      </w:r>
      <w:r w:rsidR="006A52C4" w:rsidRPr="007805B4">
        <w:rPr>
          <w:rFonts w:ascii="Times New Roman" w:hAnsi="Times New Roman"/>
          <w:sz w:val="28"/>
          <w:szCs w:val="28"/>
        </w:rPr>
        <w:t>;</w:t>
      </w:r>
    </w:p>
    <w:p w:rsidR="006A52C4" w:rsidRPr="007805B4" w:rsidRDefault="006A52C4" w:rsidP="0042786E">
      <w:pPr>
        <w:pStyle w:val="a3"/>
        <w:numPr>
          <w:ilvl w:val="0"/>
          <w:numId w:val="7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нарушение функции дыхания</w:t>
      </w:r>
      <w:r w:rsidR="00744973">
        <w:rPr>
          <w:rFonts w:ascii="Times New Roman" w:hAnsi="Times New Roman"/>
          <w:sz w:val="28"/>
          <w:szCs w:val="28"/>
        </w:rPr>
        <w:t>.</w:t>
      </w:r>
    </w:p>
    <w:p w:rsidR="006A52C4" w:rsidRPr="007805B4" w:rsidRDefault="006A52C4" w:rsidP="00590C6D">
      <w:pPr>
        <w:pStyle w:val="a3"/>
        <w:tabs>
          <w:tab w:val="left" w:pos="993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9) Индикаторы эффективности лечения</w:t>
      </w:r>
      <w:r w:rsidR="000F2A2D" w:rsidRPr="007805B4">
        <w:rPr>
          <w:rFonts w:ascii="Times New Roman" w:hAnsi="Times New Roman"/>
          <w:b/>
          <w:sz w:val="28"/>
          <w:szCs w:val="28"/>
        </w:rPr>
        <w:t>:</w:t>
      </w:r>
    </w:p>
    <w:p w:rsidR="00A5384F" w:rsidRPr="007805B4" w:rsidRDefault="00C94ACE" w:rsidP="0042786E">
      <w:pPr>
        <w:pStyle w:val="a3"/>
        <w:numPr>
          <w:ilvl w:val="0"/>
          <w:numId w:val="7"/>
        </w:numPr>
        <w:tabs>
          <w:tab w:val="left" w:pos="567"/>
          <w:tab w:val="left" w:pos="993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стабилизация</w:t>
      </w:r>
      <w:r w:rsidR="00A5384F" w:rsidRPr="007805B4">
        <w:rPr>
          <w:rFonts w:ascii="Times New Roman" w:hAnsi="Times New Roman"/>
          <w:sz w:val="28"/>
          <w:szCs w:val="28"/>
        </w:rPr>
        <w:t xml:space="preserve"> иммунологического статуса (количественный и качественный состав </w:t>
      </w:r>
      <w:r w:rsidR="00A5384F" w:rsidRPr="007805B4">
        <w:rPr>
          <w:rFonts w:ascii="Times New Roman" w:hAnsi="Times New Roman"/>
          <w:sz w:val="28"/>
          <w:szCs w:val="28"/>
          <w:lang w:val="en-US"/>
        </w:rPr>
        <w:t>IgG</w:t>
      </w:r>
      <w:r w:rsidR="00A5384F" w:rsidRPr="007805B4">
        <w:rPr>
          <w:rFonts w:ascii="Times New Roman" w:hAnsi="Times New Roman"/>
          <w:sz w:val="28"/>
          <w:szCs w:val="28"/>
        </w:rPr>
        <w:t xml:space="preserve"> крови и ликвора);</w:t>
      </w:r>
    </w:p>
    <w:p w:rsidR="006A52C4" w:rsidRPr="007805B4" w:rsidRDefault="00A5384F" w:rsidP="0042786E">
      <w:pPr>
        <w:pStyle w:val="a3"/>
        <w:numPr>
          <w:ilvl w:val="0"/>
          <w:numId w:val="7"/>
        </w:numPr>
        <w:tabs>
          <w:tab w:val="left" w:pos="567"/>
          <w:tab w:val="left" w:pos="993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регресс </w:t>
      </w:r>
      <w:r w:rsidR="006A52C4" w:rsidRPr="007805B4">
        <w:rPr>
          <w:rFonts w:ascii="Times New Roman" w:hAnsi="Times New Roman"/>
          <w:sz w:val="28"/>
          <w:szCs w:val="28"/>
        </w:rPr>
        <w:t>очаговой неврологической симптоматики.</w:t>
      </w:r>
    </w:p>
    <w:p w:rsidR="00407372" w:rsidRPr="007805B4" w:rsidRDefault="00407372" w:rsidP="002E5D1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E5D14" w:rsidRDefault="00632BF9" w:rsidP="002E5D14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10) Дальнейшее ведение</w:t>
      </w:r>
      <w:r w:rsidR="0031490D" w:rsidRPr="007805B4">
        <w:rPr>
          <w:b/>
          <w:sz w:val="28"/>
          <w:szCs w:val="28"/>
        </w:rPr>
        <w:t>.</w:t>
      </w:r>
    </w:p>
    <w:p w:rsidR="002E5D14" w:rsidRPr="00463A97" w:rsidRDefault="000F066B" w:rsidP="00B26A0B">
      <w:pPr>
        <w:jc w:val="both"/>
        <w:rPr>
          <w:color w:val="000000" w:themeColor="text1"/>
          <w:sz w:val="28"/>
          <w:szCs w:val="28"/>
        </w:rPr>
      </w:pPr>
      <w:r w:rsidRPr="000F066B">
        <w:rPr>
          <w:color w:val="000000" w:themeColor="text1"/>
          <w:sz w:val="28"/>
          <w:szCs w:val="28"/>
        </w:rPr>
        <w:t>После нормализации состояния здоровья больного, он обязательно становится на учёт у невролога. Кроме этого, необходимо будет проходить профилактические осмотры, для того чтобы на ранних этапах выявить предпосылки рецидива заболевания</w:t>
      </w:r>
      <w:r w:rsidR="004E01DE">
        <w:rPr>
          <w:color w:val="000000" w:themeColor="text1"/>
          <w:sz w:val="28"/>
          <w:szCs w:val="28"/>
        </w:rPr>
        <w:t xml:space="preserve">. </w:t>
      </w:r>
      <w:r w:rsidR="0031490D" w:rsidRPr="00463A97">
        <w:rPr>
          <w:color w:val="000000" w:themeColor="text1"/>
          <w:sz w:val="28"/>
          <w:szCs w:val="28"/>
        </w:rPr>
        <w:t>Диспансерное наблюдение в поликлинике по месту жительства.</w:t>
      </w:r>
    </w:p>
    <w:p w:rsidR="00401E8D" w:rsidRPr="00940690" w:rsidRDefault="00401E8D" w:rsidP="00B26A0B">
      <w:pPr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После окончания острого периода необходимы комплексные реабилитационные мероприятия, план которых составляют в индивидуальном порядке в зависимости от выраженности резидуальной с</w:t>
      </w:r>
      <w:r w:rsidR="0000750A">
        <w:rPr>
          <w:color w:val="000000" w:themeColor="text1"/>
          <w:sz w:val="28"/>
          <w:szCs w:val="28"/>
        </w:rPr>
        <w:t>имптоматики (ЛФК</w:t>
      </w:r>
      <w:r w:rsidR="004E01DE">
        <w:rPr>
          <w:color w:val="000000" w:themeColor="text1"/>
          <w:sz w:val="28"/>
          <w:szCs w:val="28"/>
        </w:rPr>
        <w:t>, м</w:t>
      </w:r>
      <w:r w:rsidR="0000750A">
        <w:rPr>
          <w:color w:val="000000" w:themeColor="text1"/>
          <w:sz w:val="28"/>
          <w:szCs w:val="28"/>
        </w:rPr>
        <w:t xml:space="preserve">ассаж, </w:t>
      </w:r>
      <w:r w:rsidRPr="00940690">
        <w:rPr>
          <w:color w:val="000000" w:themeColor="text1"/>
          <w:sz w:val="28"/>
          <w:szCs w:val="28"/>
        </w:rPr>
        <w:t>при этом тепловые процедуры противопоказаны!).</w:t>
      </w:r>
    </w:p>
    <w:p w:rsidR="00401E8D" w:rsidRPr="00940690" w:rsidRDefault="00401E8D" w:rsidP="00B26A0B">
      <w:pPr>
        <w:jc w:val="both"/>
        <w:rPr>
          <w:color w:val="000000" w:themeColor="text1"/>
          <w:sz w:val="28"/>
          <w:szCs w:val="28"/>
        </w:rPr>
      </w:pPr>
      <w:r w:rsidRPr="00940690">
        <w:rPr>
          <w:color w:val="000000" w:themeColor="text1"/>
          <w:sz w:val="28"/>
          <w:szCs w:val="28"/>
        </w:rPr>
        <w:t>Пациентов, перенёсших СГБ. следует информировать о необходимости соблюдать охранительный режим не менее 6-12 мес</w:t>
      </w:r>
      <w:r w:rsidR="00744973">
        <w:rPr>
          <w:color w:val="000000" w:themeColor="text1"/>
          <w:sz w:val="28"/>
          <w:szCs w:val="28"/>
        </w:rPr>
        <w:t>яцев</w:t>
      </w:r>
      <w:r w:rsidRPr="00940690">
        <w:rPr>
          <w:color w:val="000000" w:themeColor="text1"/>
          <w:sz w:val="28"/>
          <w:szCs w:val="28"/>
        </w:rPr>
        <w:t xml:space="preserve"> после окончания заболевания. Недопустимы физические перегрузки, перегревание, переохлаждение, избыточная инсоляция, приём алкоголя. Также в этот период следует воздерживаться от вакцинации.</w:t>
      </w:r>
    </w:p>
    <w:p w:rsidR="00AF365E" w:rsidRPr="002E5D14" w:rsidRDefault="00AF365E" w:rsidP="00AF365E">
      <w:pPr>
        <w:tabs>
          <w:tab w:val="left" w:pos="1418"/>
        </w:tabs>
        <w:jc w:val="both"/>
        <w:rPr>
          <w:sz w:val="28"/>
          <w:szCs w:val="28"/>
          <w:highlight w:val="red"/>
          <w:shd w:val="clear" w:color="auto" w:fill="FFFFFF"/>
        </w:rPr>
      </w:pPr>
    </w:p>
    <w:p w:rsidR="00942CA2" w:rsidRDefault="00632BF9" w:rsidP="00942CA2">
      <w:pPr>
        <w:tabs>
          <w:tab w:val="left" w:pos="567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13. МЕДИЦИНСКАЯ РЕАБИЛИТАЦИЯ</w:t>
      </w:r>
      <w:r w:rsidR="00014813" w:rsidRPr="007805B4">
        <w:rPr>
          <w:b/>
          <w:sz w:val="28"/>
          <w:szCs w:val="28"/>
        </w:rPr>
        <w:t xml:space="preserve">: </w:t>
      </w:r>
      <w:r w:rsidR="00942CA2" w:rsidRPr="007805B4">
        <w:rPr>
          <w:sz w:val="28"/>
          <w:szCs w:val="28"/>
        </w:rPr>
        <w:t>проводится 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27.12.2013 года №759.</w:t>
      </w:r>
    </w:p>
    <w:p w:rsidR="00440E7E" w:rsidRPr="007805B4" w:rsidRDefault="00440E7E" w:rsidP="00942CA2">
      <w:pPr>
        <w:tabs>
          <w:tab w:val="left" w:pos="567"/>
        </w:tabs>
        <w:jc w:val="both"/>
        <w:rPr>
          <w:sz w:val="28"/>
          <w:szCs w:val="28"/>
        </w:rPr>
      </w:pPr>
    </w:p>
    <w:p w:rsidR="00D65800" w:rsidRPr="00F91A2C" w:rsidRDefault="00632BF9" w:rsidP="00AF365E">
      <w:pPr>
        <w:rPr>
          <w:sz w:val="28"/>
          <w:szCs w:val="28"/>
          <w:highlight w:val="red"/>
          <w:shd w:val="clear" w:color="auto" w:fill="FFFFFF"/>
        </w:rPr>
      </w:pPr>
      <w:r w:rsidRPr="007805B4">
        <w:rPr>
          <w:b/>
          <w:sz w:val="28"/>
          <w:szCs w:val="28"/>
        </w:rPr>
        <w:t>14.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>ПАЛЛИАТИВНАЯ ПОМОЩЬ</w:t>
      </w:r>
      <w:r w:rsidR="00014813" w:rsidRPr="007805B4">
        <w:rPr>
          <w:sz w:val="28"/>
          <w:szCs w:val="28"/>
        </w:rPr>
        <w:t>:</w:t>
      </w:r>
      <w:r w:rsidR="000A159D" w:rsidRPr="000A159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DA2554" w:rsidRDefault="00DA2554" w:rsidP="00590C6D">
      <w:pPr>
        <w:shd w:val="clear" w:color="auto" w:fill="FFFFFF"/>
        <w:rPr>
          <w:sz w:val="28"/>
          <w:szCs w:val="28"/>
        </w:rPr>
      </w:pPr>
      <w:r w:rsidRPr="00F91A2C">
        <w:rPr>
          <w:sz w:val="28"/>
          <w:szCs w:val="28"/>
        </w:rPr>
        <w:t>В зависимости от типа и тяжести осложнений, возникших после болезни, может потребоваться дополнительное лечение, такое как:</w:t>
      </w:r>
    </w:p>
    <w:p w:rsidR="00AF365E" w:rsidRPr="00AF365E" w:rsidRDefault="00676966" w:rsidP="0042786E">
      <w:pPr>
        <w:pStyle w:val="a3"/>
        <w:numPr>
          <w:ilvl w:val="0"/>
          <w:numId w:val="9"/>
        </w:numPr>
        <w:shd w:val="clear" w:color="auto" w:fill="FFFFFF"/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AF365E" w:rsidRPr="00AF365E">
        <w:rPr>
          <w:rFonts w:ascii="Times New Roman" w:hAnsi="Times New Roman"/>
          <w:color w:val="000000"/>
          <w:sz w:val="28"/>
          <w:szCs w:val="28"/>
        </w:rPr>
        <w:t>бездвиженным больным назначается гепарин подкожно в дозе 5 000 ЕД каждые 12 ч и временная компрессия икроножных мышц для предотвращения тромбоза глубоких вен</w:t>
      </w:r>
      <w:r w:rsidR="00D65800">
        <w:rPr>
          <w:rFonts w:ascii="Times New Roman" w:hAnsi="Times New Roman"/>
          <w:sz w:val="28"/>
          <w:szCs w:val="28"/>
        </w:rPr>
        <w:t>;</w:t>
      </w:r>
    </w:p>
    <w:p w:rsidR="000C6195" w:rsidRDefault="00676966" w:rsidP="0042786E">
      <w:pPr>
        <w:pStyle w:val="a3"/>
        <w:numPr>
          <w:ilvl w:val="0"/>
          <w:numId w:val="9"/>
        </w:numPr>
        <w:shd w:val="clear" w:color="auto" w:fill="FFFFFF"/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</w:t>
      </w:r>
      <w:r w:rsidR="000C6195" w:rsidRPr="000C6195">
        <w:rPr>
          <w:rFonts w:ascii="Times New Roman" w:hAnsi="Times New Roman"/>
          <w:sz w:val="28"/>
          <w:szCs w:val="28"/>
        </w:rPr>
        <w:t>ассаж благотворно влияет на обмен веществ, что также ускоряет рост нервов и реиннервацию</w:t>
      </w:r>
      <w:r>
        <w:rPr>
          <w:rFonts w:ascii="Times New Roman" w:hAnsi="Times New Roman"/>
          <w:sz w:val="28"/>
          <w:szCs w:val="28"/>
        </w:rPr>
        <w:t>;</w:t>
      </w:r>
    </w:p>
    <w:p w:rsidR="00AF365E" w:rsidRDefault="00676966" w:rsidP="0042786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513D83" w:rsidRPr="00AF365E">
        <w:rPr>
          <w:rFonts w:ascii="Times New Roman" w:hAnsi="Times New Roman"/>
          <w:color w:val="000000" w:themeColor="text1"/>
          <w:sz w:val="28"/>
          <w:szCs w:val="28"/>
        </w:rPr>
        <w:t>инезиотерапия доказано стимулирует реиннервацию и восстанавливает мышечный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F365E" w:rsidRPr="00AF365E" w:rsidRDefault="00676966" w:rsidP="0042786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DA2554" w:rsidRPr="00AF365E">
        <w:rPr>
          <w:rFonts w:ascii="Times New Roman" w:hAnsi="Times New Roman"/>
          <w:sz w:val="28"/>
          <w:szCs w:val="28"/>
        </w:rPr>
        <w:t xml:space="preserve">изиотерапия для улучшения силы, </w:t>
      </w:r>
      <w:r w:rsidR="00AF365E" w:rsidRPr="00AF365E">
        <w:rPr>
          <w:rFonts w:ascii="Times New Roman" w:hAnsi="Times New Roman"/>
          <w:color w:val="000000"/>
          <w:sz w:val="28"/>
          <w:szCs w:val="28"/>
        </w:rPr>
        <w:t>для предотвращения формирования контрактур</w:t>
      </w:r>
      <w:r w:rsidR="00AF365E" w:rsidRPr="00AF365E">
        <w:rPr>
          <w:rFonts w:ascii="Times New Roman" w:hAnsi="Times New Roman"/>
          <w:sz w:val="28"/>
          <w:szCs w:val="28"/>
        </w:rPr>
        <w:t xml:space="preserve"> </w:t>
      </w:r>
      <w:r w:rsidR="00AF365E" w:rsidRPr="00AF365E">
        <w:rPr>
          <w:rFonts w:ascii="Times New Roman" w:hAnsi="Times New Roman"/>
          <w:color w:val="000000" w:themeColor="text1"/>
          <w:sz w:val="28"/>
          <w:szCs w:val="28"/>
        </w:rPr>
        <w:t>(электростимуляция, теплолечение, лекарственный электрофорез</w:t>
      </w:r>
      <w:r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DA2554" w:rsidRDefault="00676966" w:rsidP="0042786E">
      <w:pPr>
        <w:pStyle w:val="a3"/>
        <w:numPr>
          <w:ilvl w:val="0"/>
          <w:numId w:val="9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A2554" w:rsidRPr="00C37B92">
        <w:rPr>
          <w:rFonts w:ascii="Times New Roman" w:hAnsi="Times New Roman"/>
          <w:sz w:val="28"/>
          <w:szCs w:val="28"/>
        </w:rPr>
        <w:t xml:space="preserve">еабилитация для развития повседневных навыков и использования адаптивных продуктов, </w:t>
      </w:r>
      <w:r>
        <w:rPr>
          <w:rFonts w:ascii="Times New Roman" w:hAnsi="Times New Roman"/>
          <w:sz w:val="28"/>
          <w:szCs w:val="28"/>
        </w:rPr>
        <w:t>помогающих в повседневной жизни;</w:t>
      </w:r>
    </w:p>
    <w:p w:rsidR="00AF365E" w:rsidRPr="00AF365E" w:rsidRDefault="00676966" w:rsidP="0042786E">
      <w:pPr>
        <w:pStyle w:val="a3"/>
        <w:numPr>
          <w:ilvl w:val="0"/>
          <w:numId w:val="9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="00AF365E" w:rsidRPr="00AF365E">
        <w:rPr>
          <w:rFonts w:ascii="Times New Roman" w:hAnsi="Times New Roman"/>
          <w:color w:val="000000"/>
          <w:sz w:val="28"/>
          <w:szCs w:val="28"/>
        </w:rPr>
        <w:t>ольному могут потребоваться ортопедические средства или другие вспомогательные методы улучшения передвижения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C6195" w:rsidRDefault="00676966" w:rsidP="0042786E">
      <w:pPr>
        <w:pStyle w:val="a3"/>
        <w:numPr>
          <w:ilvl w:val="0"/>
          <w:numId w:val="9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A2554" w:rsidRPr="00C37B92">
        <w:rPr>
          <w:rFonts w:ascii="Times New Roman" w:hAnsi="Times New Roman"/>
          <w:sz w:val="28"/>
          <w:szCs w:val="28"/>
        </w:rPr>
        <w:t>сихотерапия</w:t>
      </w:r>
      <w:r>
        <w:rPr>
          <w:rFonts w:ascii="Times New Roman" w:hAnsi="Times New Roman"/>
          <w:sz w:val="28"/>
          <w:szCs w:val="28"/>
        </w:rPr>
        <w:t>;</w:t>
      </w:r>
      <w:r w:rsidR="00DA2554" w:rsidRPr="00C37B92">
        <w:rPr>
          <w:rFonts w:ascii="Times New Roman" w:hAnsi="Times New Roman"/>
          <w:sz w:val="28"/>
          <w:szCs w:val="28"/>
        </w:rPr>
        <w:t xml:space="preserve"> </w:t>
      </w:r>
    </w:p>
    <w:p w:rsidR="00676966" w:rsidRPr="008839C3" w:rsidRDefault="000C6195" w:rsidP="008839C3">
      <w:pPr>
        <w:pStyle w:val="a3"/>
        <w:numPr>
          <w:ilvl w:val="0"/>
          <w:numId w:val="9"/>
        </w:numPr>
        <w:shd w:val="clear" w:color="auto" w:fill="FFFFFF"/>
        <w:tabs>
          <w:tab w:val="left" w:pos="567"/>
        </w:tabs>
        <w:spacing w:after="50" w:line="240" w:lineRule="auto"/>
        <w:ind w:left="0" w:hanging="1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39C3">
        <w:rPr>
          <w:rFonts w:ascii="Times New Roman" w:hAnsi="Times New Roman"/>
          <w:sz w:val="28"/>
          <w:szCs w:val="28"/>
        </w:rPr>
        <w:t>В</w:t>
      </w:r>
      <w:r w:rsidR="00513D83" w:rsidRPr="008839C3">
        <w:rPr>
          <w:rFonts w:ascii="Times New Roman" w:hAnsi="Times New Roman"/>
          <w:sz w:val="28"/>
          <w:szCs w:val="28"/>
        </w:rPr>
        <w:t xml:space="preserve"> </w:t>
      </w:r>
      <w:r w:rsidR="00DA2554" w:rsidRPr="008839C3">
        <w:rPr>
          <w:rFonts w:ascii="Times New Roman" w:hAnsi="Times New Roman"/>
          <w:sz w:val="28"/>
          <w:szCs w:val="28"/>
        </w:rPr>
        <w:t>случае необходимости применяться лекарственные препараты.</w:t>
      </w:r>
      <w:r w:rsidR="00513D83" w:rsidRPr="008839C3">
        <w:rPr>
          <w:rFonts w:ascii="Arial" w:hAnsi="Arial" w:cs="Arial"/>
          <w:color w:val="303D4D"/>
          <w:sz w:val="20"/>
          <w:szCs w:val="20"/>
        </w:rPr>
        <w:t xml:space="preserve"> </w:t>
      </w:r>
      <w:r w:rsidR="00513D83" w:rsidRPr="008839C3">
        <w:rPr>
          <w:rFonts w:ascii="Times New Roman" w:hAnsi="Times New Roman"/>
          <w:color w:val="000000" w:themeColor="text1"/>
          <w:sz w:val="28"/>
          <w:szCs w:val="28"/>
        </w:rPr>
        <w:t>Используются препараты альфалиполиевой кислоты (тиогамма, тиоктацид, берлитион, эсполидон и др.) и комплексы витаминов группы «В»</w:t>
      </w:r>
      <w:r w:rsidR="008839C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07372" w:rsidRPr="007805B4" w:rsidRDefault="00407372" w:rsidP="00590C6D">
      <w:pPr>
        <w:jc w:val="both"/>
        <w:rPr>
          <w:b/>
          <w:sz w:val="28"/>
          <w:szCs w:val="28"/>
        </w:rPr>
      </w:pPr>
    </w:p>
    <w:p w:rsidR="00BA1CED" w:rsidRDefault="00632BF9" w:rsidP="00E13FA2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7805B4">
        <w:rPr>
          <w:b/>
          <w:sz w:val="28"/>
          <w:szCs w:val="28"/>
        </w:rPr>
        <w:t xml:space="preserve">15. </w:t>
      </w:r>
      <w:r w:rsidR="00942CA2" w:rsidRPr="007805B4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7"/>
        <w:tblW w:w="8188" w:type="dxa"/>
        <w:tblLook w:val="04A0"/>
      </w:tblPr>
      <w:tblGrid>
        <w:gridCol w:w="1668"/>
        <w:gridCol w:w="6520"/>
      </w:tblGrid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rPr>
                <w:color w:val="000000" w:themeColor="text1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 xml:space="preserve">ОВДП 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rPr>
                <w:color w:val="000000" w:themeColor="text1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острая воспалительная демиелинизирующая полирадикулонейропатия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ХВДП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хроническая воспалительная демиелинизирующая полирадикулонейропатия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ПНП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полинейропатия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НМСП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наследственная моторно-сенсорная полинейропатия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СГБ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синдром Гийена-Барре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А/Д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артериальная гипертония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ПНС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периферическая нервная система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ЦНС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центральная нервная система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МРТ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ПЦР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полимеразная цепная реакция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СМЖ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спинномозговая жидкость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СОЭ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скорость оседания эритроцитов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143B9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Ig</w:t>
            </w:r>
          </w:p>
        </w:tc>
        <w:tc>
          <w:tcPr>
            <w:tcW w:w="6520" w:type="dxa"/>
          </w:tcPr>
          <w:p w:rsidR="00A276C3" w:rsidRPr="000C6195" w:rsidRDefault="00143B9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43B93">
              <w:rPr>
                <w:color w:val="000000" w:themeColor="text1"/>
                <w:sz w:val="28"/>
                <w:szCs w:val="28"/>
              </w:rPr>
              <w:t>Иммуноглобулин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ЧСС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число сердечных сокращений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СПИД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синдром приобретенного иммунодефицита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ЭМГ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электромиография</w:t>
            </w:r>
          </w:p>
        </w:tc>
      </w:tr>
      <w:tr w:rsidR="00A276C3" w:rsidTr="00A276C3"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  <w:lang w:bidi="en-US"/>
              </w:rPr>
              <w:t>ЭНМГ</w:t>
            </w:r>
          </w:p>
        </w:tc>
        <w:tc>
          <w:tcPr>
            <w:tcW w:w="6520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C6195">
              <w:rPr>
                <w:color w:val="000000" w:themeColor="text1"/>
                <w:sz w:val="28"/>
                <w:szCs w:val="28"/>
              </w:rPr>
              <w:t>электронейромиография</w:t>
            </w:r>
          </w:p>
        </w:tc>
      </w:tr>
      <w:tr w:rsidR="00A276C3" w:rsidTr="00A276C3">
        <w:tc>
          <w:tcPr>
            <w:tcW w:w="1668" w:type="dxa"/>
          </w:tcPr>
          <w:p w:rsidR="00A276C3" w:rsidRPr="00A276C3" w:rsidRDefault="00A276C3" w:rsidP="008546F6">
            <w:pPr>
              <w:tabs>
                <w:tab w:val="left" w:pos="14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276C3">
              <w:rPr>
                <w:color w:val="000000" w:themeColor="text1"/>
                <w:sz w:val="28"/>
                <w:szCs w:val="28"/>
              </w:rPr>
              <w:t xml:space="preserve">ВВИГ </w:t>
            </w:r>
          </w:p>
        </w:tc>
        <w:tc>
          <w:tcPr>
            <w:tcW w:w="6520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иммуноглобулин человеческий нормальный для внутривенного введения</w:t>
            </w:r>
          </w:p>
        </w:tc>
      </w:tr>
      <w:tr w:rsidR="00A276C3" w:rsidTr="00A276C3">
        <w:tc>
          <w:tcPr>
            <w:tcW w:w="1668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ГК</w:t>
            </w:r>
          </w:p>
        </w:tc>
        <w:tc>
          <w:tcPr>
            <w:tcW w:w="6520" w:type="dxa"/>
          </w:tcPr>
          <w:p w:rsidR="00A276C3" w:rsidRDefault="00A276C3" w:rsidP="008546F6">
            <w:pPr>
              <w:tabs>
                <w:tab w:val="left" w:pos="142"/>
              </w:tabs>
              <w:jc w:val="both"/>
              <w:rPr>
                <w:color w:val="C00000"/>
                <w:sz w:val="28"/>
                <w:szCs w:val="28"/>
              </w:rPr>
            </w:pPr>
            <w:r w:rsidRPr="007642E3">
              <w:rPr>
                <w:sz w:val="28"/>
                <w:szCs w:val="28"/>
              </w:rPr>
              <w:t>глюкокортикоиды</w:t>
            </w:r>
            <w:r>
              <w:rPr>
                <w:color w:val="C00000"/>
                <w:sz w:val="28"/>
                <w:szCs w:val="28"/>
              </w:rPr>
              <w:t xml:space="preserve"> </w:t>
            </w:r>
          </w:p>
        </w:tc>
      </w:tr>
      <w:tr w:rsidR="00143B93" w:rsidTr="00A276C3">
        <w:tc>
          <w:tcPr>
            <w:tcW w:w="1668" w:type="dxa"/>
          </w:tcPr>
          <w:p w:rsidR="00143B93" w:rsidRPr="007642E3" w:rsidRDefault="00143B93" w:rsidP="008546F6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43B93" w:rsidRPr="007642E3" w:rsidRDefault="00143B93" w:rsidP="008546F6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</w:tr>
      <w:tr w:rsidR="00A276C3" w:rsidTr="00A276C3">
        <w:trPr>
          <w:trHeight w:val="400"/>
        </w:trPr>
        <w:tc>
          <w:tcPr>
            <w:tcW w:w="1668" w:type="dxa"/>
          </w:tcPr>
          <w:p w:rsidR="00A276C3" w:rsidRPr="000C6195" w:rsidRDefault="00A276C3" w:rsidP="009460E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20" w:type="dxa"/>
          </w:tcPr>
          <w:p w:rsidR="00A276C3" w:rsidRPr="000C6195" w:rsidRDefault="00A276C3" w:rsidP="00143B9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942CA2" w:rsidRPr="0024069D" w:rsidRDefault="00942CA2" w:rsidP="008F0D9F">
      <w:pPr>
        <w:tabs>
          <w:tab w:val="left" w:pos="142"/>
        </w:tabs>
        <w:spacing w:after="24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lastRenderedPageBreak/>
        <w:t>16. Список разработчиков протокола с указанием квалификационных данных:</w:t>
      </w:r>
    </w:p>
    <w:p w:rsidR="0024069D" w:rsidRDefault="0024069D" w:rsidP="0024069D">
      <w:pPr>
        <w:tabs>
          <w:tab w:val="left" w:pos="142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4069D">
        <w:rPr>
          <w:rFonts w:eastAsia="Calibri"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7805B4">
        <w:rPr>
          <w:rFonts w:eastAsia="Calibri"/>
          <w:color w:val="000000"/>
          <w:sz w:val="28"/>
          <w:szCs w:val="28"/>
          <w:lang w:eastAsia="en-US"/>
        </w:rPr>
        <w:t>Кайшибаева Гульназ Смагуловна</w:t>
      </w:r>
      <w:r w:rsidR="0067696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-</w:t>
      </w:r>
      <w:r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805B4">
        <w:rPr>
          <w:rFonts w:eastAsia="Calibri"/>
          <w:color w:val="000000"/>
          <w:sz w:val="28"/>
          <w:szCs w:val="28"/>
          <w:lang w:eastAsia="en-US"/>
        </w:rPr>
        <w:t>кандидат медицинских наук, АО «Казахский медицинский университет непрерывного образования», заведующая кафедрой неврологии, сертификат «невропатолог взрослый</w:t>
      </w:r>
      <w:r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24069D" w:rsidRPr="0046498C" w:rsidRDefault="0024069D" w:rsidP="0024069D">
      <w:pPr>
        <w:tabs>
          <w:tab w:val="left" w:pos="142"/>
        </w:tabs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2.</w:t>
      </w:r>
      <w:r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805B4">
        <w:rPr>
          <w:rFonts w:eastAsia="Calibri"/>
          <w:color w:val="000000"/>
          <w:sz w:val="28"/>
          <w:szCs w:val="28"/>
          <w:lang w:eastAsia="en-US"/>
        </w:rPr>
        <w:t>Жумагулова Кульпарам Габибуловна</w:t>
      </w:r>
      <w:r w:rsidR="0067696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-</w:t>
      </w:r>
      <w:r w:rsidRPr="004649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805B4">
        <w:rPr>
          <w:rFonts w:eastAsia="Calibri"/>
          <w:color w:val="000000"/>
          <w:sz w:val="28"/>
          <w:szCs w:val="28"/>
          <w:lang w:eastAsia="en-US"/>
        </w:rPr>
        <w:t>кандидат медицинских наук, АО «Казахский медицинский университет непрерывного образования», доцент кафедры неврологии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24069D" w:rsidRDefault="0024069D" w:rsidP="0024069D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942CA2" w:rsidRPr="007805B4" w:rsidRDefault="00942CA2" w:rsidP="00942CA2">
      <w:pPr>
        <w:tabs>
          <w:tab w:val="left" w:pos="142"/>
        </w:tabs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42CA2" w:rsidRPr="007805B4" w:rsidRDefault="00942CA2" w:rsidP="00942CA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805B4">
        <w:rPr>
          <w:b/>
          <w:sz w:val="28"/>
          <w:szCs w:val="28"/>
        </w:rPr>
        <w:t>17.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 xml:space="preserve">Указание на отсутствие конфликта интересов: </w:t>
      </w:r>
      <w:r w:rsidRPr="007805B4">
        <w:rPr>
          <w:sz w:val="28"/>
          <w:szCs w:val="28"/>
        </w:rPr>
        <w:t xml:space="preserve"> нет. </w:t>
      </w:r>
    </w:p>
    <w:p w:rsidR="008F0D9F" w:rsidRDefault="008F0D9F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837413" w:rsidRDefault="00942CA2" w:rsidP="00942CA2">
      <w:pPr>
        <w:tabs>
          <w:tab w:val="left" w:pos="142"/>
        </w:tabs>
        <w:jc w:val="both"/>
        <w:rPr>
          <w:b/>
          <w:sz w:val="28"/>
          <w:szCs w:val="28"/>
        </w:rPr>
      </w:pPr>
      <w:r w:rsidRPr="008839C3">
        <w:rPr>
          <w:b/>
          <w:sz w:val="28"/>
          <w:szCs w:val="28"/>
        </w:rPr>
        <w:t>18. Список рецензентов:</w:t>
      </w:r>
    </w:p>
    <w:p w:rsidR="00837413" w:rsidRDefault="00837413" w:rsidP="00837413">
      <w:pPr>
        <w:tabs>
          <w:tab w:val="left" w:pos="14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C06A04">
        <w:rPr>
          <w:sz w:val="28"/>
          <w:szCs w:val="28"/>
        </w:rPr>
        <w:t xml:space="preserve">Дущанова </w:t>
      </w:r>
      <w:r>
        <w:rPr>
          <w:sz w:val="28"/>
          <w:szCs w:val="28"/>
        </w:rPr>
        <w:t>Гульсим Абдурахмановна – д.м.н. профессор, зав.кафедрой неврологии, психиатрии, психологии Южно-Казахстанской государственной фармацевтической академии.</w:t>
      </w:r>
    </w:p>
    <w:p w:rsidR="00837413" w:rsidRPr="007805B4" w:rsidRDefault="00837413" w:rsidP="00837413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861D69" w:rsidRPr="007805B4" w:rsidRDefault="00942CA2" w:rsidP="0042786E">
      <w:pPr>
        <w:pStyle w:val="a3"/>
        <w:numPr>
          <w:ilvl w:val="0"/>
          <w:numId w:val="5"/>
        </w:numPr>
        <w:tabs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Указание условий пересмотра протокола:</w:t>
      </w:r>
      <w:r w:rsidRPr="007805B4">
        <w:rPr>
          <w:rFonts w:ascii="Times New Roman" w:hAnsi="Times New Roman"/>
          <w:sz w:val="28"/>
          <w:szCs w:val="28"/>
        </w:rPr>
        <w:t xml:space="preserve"> Пересмотр протокола через 3 г</w:t>
      </w:r>
      <w:r w:rsidR="00143B93">
        <w:rPr>
          <w:rFonts w:ascii="Times New Roman" w:hAnsi="Times New Roman"/>
          <w:sz w:val="28"/>
          <w:szCs w:val="28"/>
        </w:rPr>
        <w:t xml:space="preserve">ода после его опубликования и с </w:t>
      </w:r>
      <w:r w:rsidRPr="007805B4">
        <w:rPr>
          <w:rFonts w:ascii="Times New Roman" w:hAnsi="Times New Roman"/>
          <w:sz w:val="28"/>
          <w:szCs w:val="28"/>
        </w:rPr>
        <w:t>даты</w:t>
      </w:r>
      <w:r w:rsidR="00143B93">
        <w:rPr>
          <w:rFonts w:ascii="Times New Roman" w:hAnsi="Times New Roman"/>
          <w:sz w:val="28"/>
          <w:szCs w:val="28"/>
        </w:rPr>
        <w:t xml:space="preserve"> </w:t>
      </w:r>
      <w:r w:rsidRPr="007805B4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F0D9F" w:rsidRDefault="008F0D9F" w:rsidP="00590C6D">
      <w:pPr>
        <w:jc w:val="both"/>
        <w:rPr>
          <w:b/>
          <w:bCs/>
          <w:sz w:val="28"/>
          <w:szCs w:val="28"/>
        </w:rPr>
      </w:pPr>
    </w:p>
    <w:p w:rsidR="00F267B6" w:rsidRPr="007805B4" w:rsidRDefault="00E13FA2" w:rsidP="00590C6D">
      <w:pPr>
        <w:jc w:val="both"/>
        <w:rPr>
          <w:sz w:val="28"/>
          <w:szCs w:val="28"/>
        </w:rPr>
      </w:pPr>
      <w:r w:rsidRPr="007805B4">
        <w:rPr>
          <w:b/>
          <w:bCs/>
          <w:sz w:val="28"/>
          <w:szCs w:val="28"/>
        </w:rPr>
        <w:t>20</w:t>
      </w:r>
      <w:r w:rsidR="0067256D" w:rsidRPr="007805B4">
        <w:rPr>
          <w:b/>
          <w:sz w:val="28"/>
          <w:szCs w:val="28"/>
        </w:rPr>
        <w:t>. Список использованной литер</w:t>
      </w:r>
      <w:r w:rsidR="00F91A2C">
        <w:rPr>
          <w:b/>
          <w:sz w:val="28"/>
          <w:szCs w:val="28"/>
        </w:rPr>
        <w:t>атуры:</w:t>
      </w:r>
    </w:p>
    <w:p w:rsidR="00CC0DC3" w:rsidRDefault="00CC0DC3" w:rsidP="00506D9D">
      <w:pPr>
        <w:rPr>
          <w:kern w:val="36"/>
          <w:sz w:val="28"/>
          <w:szCs w:val="28"/>
        </w:rPr>
      </w:pPr>
    </w:p>
    <w:p w:rsidR="00ED5B73" w:rsidRPr="00ED5B73" w:rsidRDefault="00ED5B73" w:rsidP="0042786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D5B73">
        <w:rPr>
          <w:rFonts w:ascii="Times New Roman" w:hAnsi="Times New Roman"/>
          <w:sz w:val="28"/>
          <w:szCs w:val="28"/>
        </w:rPr>
        <w:t>Быкова О. В., Бойко А. Н., Маслова О. И. Внутривенное применение иммуноглобулинов в неврологии (Обзор литературы и собственные наблюдения) // Неврол. журн. — 2000, 5. С.32-39.</w:t>
      </w:r>
    </w:p>
    <w:p w:rsidR="00ED5B73" w:rsidRDefault="00ED5B73" w:rsidP="0042786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D5B73">
        <w:rPr>
          <w:rFonts w:ascii="Times New Roman" w:hAnsi="Times New Roman"/>
          <w:sz w:val="28"/>
          <w:szCs w:val="28"/>
        </w:rPr>
        <w:t>Гехт Б. М., Меркулова Д. М. Практические аспекты клиники и лечения полиневропатий // Неврол. журн.-1997.-№ 2.-С.4-9.</w:t>
      </w:r>
    </w:p>
    <w:p w:rsidR="00AD21BE" w:rsidRPr="00341D18" w:rsidRDefault="00AD21BE" w:rsidP="0042786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Пирадов М.А., Супонева Н.А. «Синдром Гийена-Барре: диагностика и лечение. Руководство для врачей» </w:t>
      </w:r>
      <w:r w:rsidR="00341D18">
        <w:rPr>
          <w:rFonts w:ascii="Times New Roman" w:eastAsia="Times New Roman" w:hAnsi="Times New Roman"/>
          <w:sz w:val="28"/>
        </w:rPr>
        <w:t>-</w:t>
      </w:r>
      <w:r>
        <w:rPr>
          <w:rFonts w:ascii="Times New Roman" w:eastAsia="Times New Roman" w:hAnsi="Times New Roman"/>
          <w:sz w:val="28"/>
        </w:rPr>
        <w:t>2011</w:t>
      </w:r>
      <w:r w:rsidR="00341D18">
        <w:rPr>
          <w:rFonts w:ascii="Times New Roman" w:eastAsia="Times New Roman" w:hAnsi="Times New Roman"/>
          <w:sz w:val="28"/>
        </w:rPr>
        <w:t>.</w:t>
      </w:r>
    </w:p>
    <w:p w:rsidR="00341D18" w:rsidRPr="00ED5B73" w:rsidRDefault="00341D18" w:rsidP="0042786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Супонева Н.А., Пирадов М.А. «Внутривенная иммунотерапия в неврологии» -2013.</w:t>
      </w:r>
    </w:p>
    <w:p w:rsidR="00476645" w:rsidRPr="00AD21BE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Sladky J. T. Guillain-Barre syndrome in children // J. Child Neurol. </w:t>
      </w:r>
      <w:r w:rsidRPr="00AD21BE">
        <w:rPr>
          <w:rFonts w:ascii="Times New Roman" w:hAnsi="Times New Roman"/>
          <w:sz w:val="28"/>
          <w:szCs w:val="28"/>
          <w:lang w:val="en-US"/>
        </w:rPr>
        <w:t>2004. V. 19. P. 191–200.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Schmidt B., Toyka K. V., Kiefer R. et al. Inflammatory infiltrates in sural nerve biopsies in Guillain-Barre syndrome and chronic inflammatory demyelinating neuropathy // 1996. </w:t>
      </w:r>
      <w:r w:rsidRPr="007E1020">
        <w:rPr>
          <w:rFonts w:ascii="Times New Roman" w:hAnsi="Times New Roman"/>
          <w:sz w:val="28"/>
          <w:szCs w:val="28"/>
          <w:lang w:val="en-US"/>
        </w:rPr>
        <w:t>V. 19. P. 474–487.</w:t>
      </w:r>
    </w:p>
    <w:p w:rsidR="00476645" w:rsidRPr="00476645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Khalili-Shirazi A., Hughes R. A., Brostoff S. W. et al. T cell responses to myelin proteins in Guillain-Barre syndrome // J. Neurol. </w:t>
      </w:r>
      <w:r w:rsidRPr="00476645">
        <w:rPr>
          <w:rFonts w:ascii="Times New Roman" w:hAnsi="Times New Roman"/>
          <w:sz w:val="28"/>
          <w:szCs w:val="28"/>
        </w:rPr>
        <w:t>Sci. 1992. V. 111. P. 200–203.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lastRenderedPageBreak/>
        <w:t xml:space="preserve">Van Rhijn I., Bleumink-Pluym N. M., Van Putten J. P. et al. Campylobacter DNA is present in circulating myelomonocytic cells of healthy persons and in persons with Guillain-Barre syndrome // J. Infect. </w:t>
      </w:r>
      <w:r w:rsidRPr="007E1020">
        <w:rPr>
          <w:rFonts w:ascii="Times New Roman" w:hAnsi="Times New Roman"/>
          <w:sz w:val="28"/>
          <w:szCs w:val="28"/>
          <w:lang w:val="en-US"/>
        </w:rPr>
        <w:t>Dis. 2002. V. 185. P. 262–265.</w:t>
      </w:r>
    </w:p>
    <w:p w:rsidR="00476645" w:rsidRPr="00476645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Cooper J. C., Ben-Smith A., Savage C. O. et al. Unusual T cell receptor phenotype V gene usage of gamma delta T cells in a line derived from peripheral nerve of a patient with Guillain-Barre syndrome // J. Neurol. </w:t>
      </w:r>
      <w:r w:rsidRPr="00476645">
        <w:rPr>
          <w:rFonts w:ascii="Times New Roman" w:hAnsi="Times New Roman"/>
          <w:sz w:val="28"/>
          <w:szCs w:val="28"/>
        </w:rPr>
        <w:t>Neurosurg. Psychiatry. 2000. V. 69. P. 522–524.</w:t>
      </w:r>
    </w:p>
    <w:p w:rsidR="00476645" w:rsidRPr="00476645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Ilyas A. A., Chen Z. W., Cook S. D. et al. Immunoglobulin G subclass distribution of autoantibodies to gangliosides in patients with Guillain-Barre syndrome // Res. </w:t>
      </w:r>
      <w:r w:rsidRPr="00476645">
        <w:rPr>
          <w:rFonts w:ascii="Times New Roman" w:hAnsi="Times New Roman"/>
          <w:sz w:val="28"/>
          <w:szCs w:val="28"/>
        </w:rPr>
        <w:t>Commun. Pathol. Pharmacol. 2002. V. 109. P. 115–123.</w:t>
      </w:r>
    </w:p>
    <w:p w:rsidR="00476645" w:rsidRPr="00476645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Tsang R. S., Valdivieso-Garcia A. Pathogenesis of Guillain-Barre syndrome // Expert Rev. Anti Infect. </w:t>
      </w:r>
      <w:r w:rsidRPr="00476645">
        <w:rPr>
          <w:rFonts w:ascii="Times New Roman" w:hAnsi="Times New Roman"/>
          <w:sz w:val="28"/>
          <w:szCs w:val="28"/>
        </w:rPr>
        <w:t>Ther. 2003. V. 1. P. 597–608.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Kieseier B. C., Kiefer R., Gold R. et al. Advances in underswtanding and treatment of immune-mediated disorders of the peripheral nervous system // Muscle Nerve. </w:t>
      </w:r>
      <w:r w:rsidRPr="007E1020">
        <w:rPr>
          <w:rFonts w:ascii="Times New Roman" w:hAnsi="Times New Roman"/>
          <w:sz w:val="28"/>
          <w:szCs w:val="28"/>
          <w:lang w:val="en-US"/>
        </w:rPr>
        <w:t>2004. V. 30. P. 131–156.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Adams D., Gibson J. D., Thomas P. K. et al. HLA antigens in Guillain-Barre syndrome // Lancet. </w:t>
      </w:r>
      <w:r w:rsidRPr="007E1020">
        <w:rPr>
          <w:rFonts w:ascii="Times New Roman" w:hAnsi="Times New Roman"/>
          <w:sz w:val="28"/>
          <w:szCs w:val="28"/>
          <w:lang w:val="en-US"/>
        </w:rPr>
        <w:t>1977. № 2. P. 504–505.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Koga M., Yuki N., Kashiwase K. et al. Guillain-Barre and Fisher’s syndromes subsequent to Campylobacter jejuni enteritis are associated with HLA-54 and Cwl independent of anti-ganglioside antibodies // J. Neuroimmunol. </w:t>
      </w:r>
      <w:r w:rsidRPr="007E1020">
        <w:rPr>
          <w:rFonts w:ascii="Times New Roman" w:hAnsi="Times New Roman"/>
          <w:sz w:val="28"/>
          <w:szCs w:val="28"/>
          <w:lang w:val="en-US"/>
        </w:rPr>
        <w:t>1998. V. 88. P. 62–66.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Magira E. E., Papaijakim M., Nachamkin I. et al. Differential distribution of HLA-DQ beta/DR beta epitopes in the two forms of Guillain-Barre syndrome, acute motor axonal neuropathy and acute inflammatory demyelinating polyneuropatrhy (AIDP); identification of DQ beta epitopes associated with susceptibility to and protection from AIDP // J. Immunol. </w:t>
      </w:r>
      <w:r w:rsidRPr="007E1020">
        <w:rPr>
          <w:rFonts w:ascii="Times New Roman" w:hAnsi="Times New Roman"/>
          <w:sz w:val="28"/>
          <w:szCs w:val="28"/>
          <w:lang w:val="en-US"/>
        </w:rPr>
        <w:t>2003. V. 170. P. 3074–3080.</w:t>
      </w:r>
    </w:p>
    <w:p w:rsidR="00476645" w:rsidRPr="007E1020" w:rsidRDefault="00476645" w:rsidP="0042786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Geleijns K., Schreuder G. M., Jacobs B. C. et al. HLA class II alleles are not a general susceptibility factor in Guillain-Barre syndrome // Neurology. </w:t>
      </w:r>
      <w:r w:rsidRPr="007E1020">
        <w:rPr>
          <w:rFonts w:ascii="Times New Roman" w:hAnsi="Times New Roman"/>
          <w:sz w:val="28"/>
          <w:szCs w:val="28"/>
          <w:lang w:val="en-US"/>
        </w:rPr>
        <w:t>2005. V. 64. P. 44–49.</w:t>
      </w:r>
    </w:p>
    <w:p w:rsidR="00ED5B73" w:rsidRPr="00AD21BE" w:rsidRDefault="00476645" w:rsidP="0042786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476645">
        <w:rPr>
          <w:rFonts w:ascii="Times New Roman" w:hAnsi="Times New Roman"/>
          <w:sz w:val="28"/>
          <w:szCs w:val="28"/>
          <w:lang w:val="en-US"/>
        </w:rPr>
        <w:t xml:space="preserve">Asbury A. K., Cornblath D. R. Assessment of current diagnostic criteria for Guillain-Barre syndrome // Ann. </w:t>
      </w:r>
      <w:r w:rsidRPr="00476645">
        <w:rPr>
          <w:rFonts w:ascii="Times New Roman" w:hAnsi="Times New Roman"/>
          <w:sz w:val="28"/>
          <w:szCs w:val="28"/>
        </w:rPr>
        <w:t>Neurol. 1990. V. 27. S. 21–24.</w:t>
      </w:r>
    </w:p>
    <w:sectPr w:rsidR="00ED5B73" w:rsidRPr="00AD21BE" w:rsidSect="00936A82">
      <w:headerReference w:type="even" r:id="rId30"/>
      <w:headerReference w:type="default" r:id="rId31"/>
      <w:footerReference w:type="default" r:id="rId32"/>
      <w:type w:val="nextColumn"/>
      <w:pgSz w:w="11906" w:h="16838"/>
      <w:pgMar w:top="993" w:right="566" w:bottom="1134" w:left="1276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3CF" w:rsidRDefault="003763CF" w:rsidP="00BD6B6D">
      <w:r>
        <w:separator/>
      </w:r>
    </w:p>
  </w:endnote>
  <w:endnote w:type="continuationSeparator" w:id="1">
    <w:p w:rsidR="003763CF" w:rsidRDefault="003763CF" w:rsidP="00BD6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_Timer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228152"/>
      <w:docPartObj>
        <w:docPartGallery w:val="Page Numbers (Bottom of Page)"/>
        <w:docPartUnique/>
      </w:docPartObj>
    </w:sdtPr>
    <w:sdtContent>
      <w:p w:rsidR="007626A9" w:rsidRDefault="00620132">
        <w:pPr>
          <w:pStyle w:val="af"/>
          <w:jc w:val="right"/>
        </w:pPr>
        <w:r w:rsidRPr="00620132">
          <w:fldChar w:fldCharType="begin"/>
        </w:r>
        <w:r w:rsidR="007626A9">
          <w:instrText>PAGE   \* MERGEFORMAT</w:instrText>
        </w:r>
        <w:r w:rsidRPr="00620132">
          <w:fldChar w:fldCharType="separate"/>
        </w:r>
        <w:r w:rsidR="00837413" w:rsidRPr="00837413">
          <w:rPr>
            <w:noProof/>
            <w:lang w:val="tr-TR"/>
          </w:rPr>
          <w:t>28</w:t>
        </w:r>
        <w:r>
          <w:rPr>
            <w:noProof/>
            <w:lang w:val="tr-TR"/>
          </w:rPr>
          <w:fldChar w:fldCharType="end"/>
        </w:r>
      </w:p>
    </w:sdtContent>
  </w:sdt>
  <w:p w:rsidR="007626A9" w:rsidRDefault="007626A9">
    <w:pPr>
      <w:pStyle w:val="af"/>
    </w:pPr>
  </w:p>
  <w:p w:rsidR="007626A9" w:rsidRDefault="007626A9"/>
  <w:p w:rsidR="007626A9" w:rsidRDefault="007626A9"/>
  <w:p w:rsidR="007626A9" w:rsidRDefault="007626A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3CF" w:rsidRDefault="003763CF" w:rsidP="00BD6B6D">
      <w:r>
        <w:separator/>
      </w:r>
    </w:p>
  </w:footnote>
  <w:footnote w:type="continuationSeparator" w:id="1">
    <w:p w:rsidR="003763CF" w:rsidRDefault="003763CF" w:rsidP="00BD6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A9" w:rsidRDefault="00620132">
    <w:pPr>
      <w:pStyle w:val="ab"/>
      <w:spacing w:line="14" w:lineRule="auto"/>
      <w:rPr>
        <w:sz w:val="20"/>
      </w:rPr>
    </w:pPr>
    <w:r w:rsidRPr="00620132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6.7pt;margin-top:38.3pt;width:207.6pt;height:22.9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IjrwIAAKk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" filled="f" stroked="f">
          <v:textbox style="mso-next-textbox:#Text Box 3" inset="0,0,0,0">
            <w:txbxContent>
              <w:p w:rsidR="007626A9" w:rsidRDefault="007626A9">
                <w:pPr>
                  <w:spacing w:line="203" w:lineRule="exact"/>
                  <w:ind w:left="20"/>
                  <w:rPr>
                    <w:rFonts w:ascii="Trebuchet MS" w:hAnsi="Trebuchet MS"/>
                    <w:b/>
                    <w:sz w:val="18"/>
                  </w:rPr>
                </w:pPr>
                <w:r>
                  <w:rPr>
                    <w:rFonts w:ascii="Trebuchet MS" w:hAnsi="Trebuchet MS"/>
                    <w:b/>
                    <w:w w:val="90"/>
                    <w:sz w:val="18"/>
                  </w:rPr>
                  <w:t>Болезни и возбудители</w:t>
                </w:r>
              </w:p>
              <w:p w:rsidR="007626A9" w:rsidRDefault="007626A9">
                <w:pPr>
                  <w:spacing w:before="40"/>
                  <w:ind w:left="20"/>
                  <w:rPr>
                    <w:rFonts w:ascii="Tahoma" w:hAnsi="Tahoma"/>
                    <w:sz w:val="16"/>
                  </w:rPr>
                </w:pPr>
                <w:r>
                  <w:rPr>
                    <w:rFonts w:ascii="Calibri" w:hAnsi="Calibri"/>
                    <w:i/>
                    <w:sz w:val="16"/>
                  </w:rPr>
                  <w:t>И.А.</w:t>
                </w:r>
                <w:r>
                  <w:rPr>
                    <w:rFonts w:ascii="Calibri" w:hAnsi="Calibri"/>
                    <w:i/>
                    <w:spacing w:val="-1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i/>
                    <w:sz w:val="16"/>
                  </w:rPr>
                  <w:t>Карпов</w:t>
                </w:r>
                <w:r>
                  <w:rPr>
                    <w:rFonts w:ascii="Calibri" w:hAnsi="Calibri"/>
                    <w:i/>
                    <w:spacing w:val="-16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и</w:t>
                </w:r>
                <w:r>
                  <w:rPr>
                    <w:rFonts w:ascii="Tahoma" w:hAnsi="Tahoma"/>
                    <w:spacing w:val="-30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соавт.</w:t>
                </w:r>
                <w:r>
                  <w:rPr>
                    <w:rFonts w:ascii="Tahoma" w:hAnsi="Tahoma"/>
                    <w:spacing w:val="-9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Энцефалиты</w:t>
                </w:r>
                <w:r>
                  <w:rPr>
                    <w:rFonts w:ascii="Tahoma" w:hAnsi="Tahoma"/>
                    <w:spacing w:val="-30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в</w:t>
                </w:r>
                <w:r>
                  <w:rPr>
                    <w:rFonts w:ascii="Tahoma" w:hAnsi="Tahoma"/>
                    <w:spacing w:val="-30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клинической</w:t>
                </w:r>
                <w:r>
                  <w:rPr>
                    <w:rFonts w:ascii="Tahoma" w:hAnsi="Tahoma"/>
                    <w:spacing w:val="-30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sz w:val="16"/>
                  </w:rPr>
                  <w:t>практике</w:t>
                </w:r>
              </w:p>
            </w:txbxContent>
          </v:textbox>
          <w10:wrap anchorx="page" anchory="page"/>
        </v:shape>
      </w:pict>
    </w:r>
    <w:r w:rsidRPr="00620132">
      <w:rPr>
        <w:noProof/>
        <w:lang w:val="tr-TR" w:eastAsia="tr-TR"/>
      </w:rPr>
      <w:pict>
        <v:shape id="Text Box 4" o:spid="_x0000_s2049" type="#_x0000_t202" style="position:absolute;margin-left:539.05pt;margin-top:51.1pt;width:18.9pt;height:12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4wrA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" filled="f" stroked="f">
          <v:textbox style="mso-next-textbox:#Text Box 4" inset="0,0,0,0">
            <w:txbxContent>
              <w:p w:rsidR="007626A9" w:rsidRDefault="007626A9">
                <w:pPr>
                  <w:spacing w:line="222" w:lineRule="exact"/>
                  <w:ind w:left="20"/>
                  <w:rPr>
                    <w:rFonts w:ascii="Cambria"/>
                    <w:i/>
                    <w:sz w:val="20"/>
                  </w:rPr>
                </w:pPr>
                <w:r>
                  <w:rPr>
                    <w:rFonts w:ascii="Cambria"/>
                    <w:i/>
                    <w:w w:val="105"/>
                    <w:sz w:val="20"/>
                  </w:rPr>
                  <w:t>111</w:t>
                </w:r>
              </w:p>
            </w:txbxContent>
          </v:textbox>
          <w10:wrap anchorx="page" anchory="page"/>
        </v:shape>
      </w:pict>
    </w:r>
  </w:p>
  <w:p w:rsidR="007626A9" w:rsidRDefault="007626A9"/>
  <w:p w:rsidR="007626A9" w:rsidRDefault="007626A9"/>
  <w:p w:rsidR="007626A9" w:rsidRDefault="007626A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A9" w:rsidRDefault="007626A9">
    <w:pPr>
      <w:pStyle w:val="ab"/>
      <w:spacing w:line="14" w:lineRule="auto"/>
      <w:rPr>
        <w:sz w:val="20"/>
      </w:rPr>
    </w:pPr>
  </w:p>
  <w:p w:rsidR="007626A9" w:rsidRDefault="007626A9"/>
  <w:p w:rsidR="007626A9" w:rsidRDefault="007626A9"/>
  <w:p w:rsidR="007626A9" w:rsidRDefault="007626A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hybridMultilevel"/>
    <w:tmpl w:val="140E0F7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E"/>
    <w:multiLevelType w:val="hybridMultilevel"/>
    <w:tmpl w:val="84FE710E"/>
    <w:lvl w:ilvl="0" w:tplc="C324C698">
      <w:start w:val="1"/>
      <w:numFmt w:val="decimal"/>
      <w:lvlText w:val="%1."/>
      <w:lvlJc w:val="left"/>
      <w:rPr>
        <w:b/>
      </w:rPr>
    </w:lvl>
    <w:lvl w:ilvl="1" w:tplc="FFFFFFFF">
      <w:start w:val="1"/>
      <w:numFmt w:val="decimal"/>
      <w:lvlText w:val="1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F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E50C74"/>
    <w:multiLevelType w:val="hybridMultilevel"/>
    <w:tmpl w:val="ECF2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9E4AB8"/>
    <w:multiLevelType w:val="hybridMultilevel"/>
    <w:tmpl w:val="5C84A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397202"/>
    <w:multiLevelType w:val="hybridMultilevel"/>
    <w:tmpl w:val="191CA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8C31AD"/>
    <w:multiLevelType w:val="hybridMultilevel"/>
    <w:tmpl w:val="F928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E2303C"/>
    <w:multiLevelType w:val="hybridMultilevel"/>
    <w:tmpl w:val="57A24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2CFD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023FC0"/>
    <w:multiLevelType w:val="hybridMultilevel"/>
    <w:tmpl w:val="BC523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160BF"/>
    <w:multiLevelType w:val="hybridMultilevel"/>
    <w:tmpl w:val="7E8A0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161BB6"/>
    <w:multiLevelType w:val="hybridMultilevel"/>
    <w:tmpl w:val="88AC8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F112E8"/>
    <w:multiLevelType w:val="hybridMultilevel"/>
    <w:tmpl w:val="1B2CC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044CD0"/>
    <w:multiLevelType w:val="hybridMultilevel"/>
    <w:tmpl w:val="F16C84B8"/>
    <w:lvl w:ilvl="0" w:tplc="2C202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D45B3"/>
    <w:multiLevelType w:val="multilevel"/>
    <w:tmpl w:val="EBF0134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310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15">
    <w:nsid w:val="19F74D99"/>
    <w:multiLevelType w:val="hybridMultilevel"/>
    <w:tmpl w:val="51E883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AAF54AE"/>
    <w:multiLevelType w:val="hybridMultilevel"/>
    <w:tmpl w:val="A68A7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62407"/>
    <w:multiLevelType w:val="hybridMultilevel"/>
    <w:tmpl w:val="97925948"/>
    <w:name w:val="WW8Num34222222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0423BDD"/>
    <w:multiLevelType w:val="hybridMultilevel"/>
    <w:tmpl w:val="670E2436"/>
    <w:lvl w:ilvl="0" w:tplc="8BFE2B76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D35C0698">
      <w:numFmt w:val="bullet"/>
      <w:lvlText w:val="·"/>
      <w:lvlJc w:val="left"/>
      <w:pPr>
        <w:ind w:left="2366" w:hanging="795"/>
      </w:pPr>
      <w:rPr>
        <w:rFonts w:ascii="Calibri" w:eastAsia="Calibri" w:hAnsi="Calibri" w:cs="Times New Roman" w:hint="default"/>
        <w:sz w:val="22"/>
      </w:rPr>
    </w:lvl>
    <w:lvl w:ilvl="2" w:tplc="94DA03AA">
      <w:start w:val="1"/>
      <w:numFmt w:val="decimal"/>
      <w:lvlText w:val="%3)"/>
      <w:lvlJc w:val="left"/>
      <w:pPr>
        <w:ind w:left="3011" w:hanging="54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218946AF"/>
    <w:multiLevelType w:val="hybridMultilevel"/>
    <w:tmpl w:val="B8AAD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5F4A1C"/>
    <w:multiLevelType w:val="hybridMultilevel"/>
    <w:tmpl w:val="7A7E95D8"/>
    <w:lvl w:ilvl="0" w:tplc="0C1C121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9A6CC2F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CE6329"/>
    <w:multiLevelType w:val="hybridMultilevel"/>
    <w:tmpl w:val="B8D42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7926C3"/>
    <w:multiLevelType w:val="hybridMultilevel"/>
    <w:tmpl w:val="EBEAF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A27FAC"/>
    <w:multiLevelType w:val="hybridMultilevel"/>
    <w:tmpl w:val="5EA660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9024C76"/>
    <w:multiLevelType w:val="hybridMultilevel"/>
    <w:tmpl w:val="37A66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477D4"/>
    <w:multiLevelType w:val="hybridMultilevel"/>
    <w:tmpl w:val="C376062C"/>
    <w:name w:val="WW8Num3422222222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A6E574D"/>
    <w:multiLevelType w:val="hybridMultilevel"/>
    <w:tmpl w:val="F1F87D76"/>
    <w:lvl w:ilvl="0" w:tplc="C570C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491932"/>
    <w:multiLevelType w:val="hybridMultilevel"/>
    <w:tmpl w:val="AB6CE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32368F"/>
    <w:multiLevelType w:val="hybridMultilevel"/>
    <w:tmpl w:val="B3FE9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531B92"/>
    <w:multiLevelType w:val="hybridMultilevel"/>
    <w:tmpl w:val="C3ECB77C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0">
    <w:nsid w:val="4E2C3B35"/>
    <w:multiLevelType w:val="hybridMultilevel"/>
    <w:tmpl w:val="421A3A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2A1315C"/>
    <w:multiLevelType w:val="hybridMultilevel"/>
    <w:tmpl w:val="CD34C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5261AB"/>
    <w:multiLevelType w:val="hybridMultilevel"/>
    <w:tmpl w:val="5D8888D6"/>
    <w:name w:val="WW8Num3422222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C68A4"/>
    <w:multiLevelType w:val="hybridMultilevel"/>
    <w:tmpl w:val="2E0E4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E54A8"/>
    <w:multiLevelType w:val="hybridMultilevel"/>
    <w:tmpl w:val="1270B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14F4C"/>
    <w:multiLevelType w:val="hybridMultilevel"/>
    <w:tmpl w:val="9FD8A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627836"/>
    <w:multiLevelType w:val="hybridMultilevel"/>
    <w:tmpl w:val="4B1AA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BF2BE1"/>
    <w:multiLevelType w:val="hybridMultilevel"/>
    <w:tmpl w:val="2AC2B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D27B7F"/>
    <w:multiLevelType w:val="hybridMultilevel"/>
    <w:tmpl w:val="2B0A6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A1957"/>
    <w:multiLevelType w:val="hybridMultilevel"/>
    <w:tmpl w:val="AC0E0A7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79B902D8"/>
    <w:multiLevelType w:val="hybridMultilevel"/>
    <w:tmpl w:val="789A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5"/>
  </w:num>
  <w:num w:numId="5">
    <w:abstractNumId w:val="37"/>
  </w:num>
  <w:num w:numId="6">
    <w:abstractNumId w:val="28"/>
  </w:num>
  <w:num w:numId="7">
    <w:abstractNumId w:val="38"/>
  </w:num>
  <w:num w:numId="8">
    <w:abstractNumId w:val="41"/>
  </w:num>
  <w:num w:numId="9">
    <w:abstractNumId w:val="27"/>
  </w:num>
  <w:num w:numId="10">
    <w:abstractNumId w:val="8"/>
  </w:num>
  <w:num w:numId="11">
    <w:abstractNumId w:val="12"/>
  </w:num>
  <w:num w:numId="12">
    <w:abstractNumId w:val="1"/>
  </w:num>
  <w:num w:numId="13">
    <w:abstractNumId w:val="3"/>
  </w:num>
  <w:num w:numId="14">
    <w:abstractNumId w:val="21"/>
  </w:num>
  <w:num w:numId="15">
    <w:abstractNumId w:val="2"/>
  </w:num>
  <w:num w:numId="16">
    <w:abstractNumId w:val="29"/>
  </w:num>
  <w:num w:numId="17">
    <w:abstractNumId w:val="26"/>
  </w:num>
  <w:num w:numId="18">
    <w:abstractNumId w:val="17"/>
  </w:num>
  <w:num w:numId="19">
    <w:abstractNumId w:val="32"/>
  </w:num>
  <w:num w:numId="20">
    <w:abstractNumId w:val="25"/>
  </w:num>
  <w:num w:numId="21">
    <w:abstractNumId w:val="15"/>
  </w:num>
  <w:num w:numId="22">
    <w:abstractNumId w:val="30"/>
  </w:num>
  <w:num w:numId="23">
    <w:abstractNumId w:val="13"/>
  </w:num>
  <w:num w:numId="24">
    <w:abstractNumId w:val="23"/>
  </w:num>
  <w:num w:numId="25">
    <w:abstractNumId w:val="9"/>
  </w:num>
  <w:num w:numId="26">
    <w:abstractNumId w:val="19"/>
  </w:num>
  <w:num w:numId="27">
    <w:abstractNumId w:val="4"/>
  </w:num>
  <w:num w:numId="28">
    <w:abstractNumId w:val="24"/>
  </w:num>
  <w:num w:numId="29">
    <w:abstractNumId w:val="10"/>
  </w:num>
  <w:num w:numId="30">
    <w:abstractNumId w:val="22"/>
  </w:num>
  <w:num w:numId="31">
    <w:abstractNumId w:val="34"/>
  </w:num>
  <w:num w:numId="32">
    <w:abstractNumId w:val="35"/>
  </w:num>
  <w:num w:numId="33">
    <w:abstractNumId w:val="31"/>
  </w:num>
  <w:num w:numId="34">
    <w:abstractNumId w:val="11"/>
  </w:num>
  <w:num w:numId="35">
    <w:abstractNumId w:val="7"/>
  </w:num>
  <w:num w:numId="36">
    <w:abstractNumId w:val="6"/>
  </w:num>
  <w:num w:numId="37">
    <w:abstractNumId w:val="36"/>
  </w:num>
  <w:num w:numId="38">
    <w:abstractNumId w:val="33"/>
  </w:num>
  <w:num w:numId="39">
    <w:abstractNumId w:val="40"/>
  </w:num>
  <w:num w:numId="40">
    <w:abstractNumId w:val="16"/>
  </w:num>
  <w:num w:numId="41">
    <w:abstractNumId w:val="3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ttachedTemplate r:id="rId1"/>
  <w:defaultTabStop w:val="708"/>
  <w:hyphenationZone w:val="425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010A8"/>
    <w:rsid w:val="00000B3C"/>
    <w:rsid w:val="000010A8"/>
    <w:rsid w:val="00001226"/>
    <w:rsid w:val="00006692"/>
    <w:rsid w:val="0000750A"/>
    <w:rsid w:val="000118D1"/>
    <w:rsid w:val="00014813"/>
    <w:rsid w:val="00014C76"/>
    <w:rsid w:val="0001776C"/>
    <w:rsid w:val="0004535F"/>
    <w:rsid w:val="00046BAA"/>
    <w:rsid w:val="000606E0"/>
    <w:rsid w:val="00062FB9"/>
    <w:rsid w:val="0006449A"/>
    <w:rsid w:val="00067162"/>
    <w:rsid w:val="00067CEA"/>
    <w:rsid w:val="00075952"/>
    <w:rsid w:val="00080C16"/>
    <w:rsid w:val="00082FAD"/>
    <w:rsid w:val="00084E98"/>
    <w:rsid w:val="00085623"/>
    <w:rsid w:val="0008763C"/>
    <w:rsid w:val="00092E26"/>
    <w:rsid w:val="00094A3E"/>
    <w:rsid w:val="00094F6B"/>
    <w:rsid w:val="000A105F"/>
    <w:rsid w:val="000A159D"/>
    <w:rsid w:val="000A4D62"/>
    <w:rsid w:val="000B3326"/>
    <w:rsid w:val="000C5C4F"/>
    <w:rsid w:val="000C6195"/>
    <w:rsid w:val="000C61B9"/>
    <w:rsid w:val="000D03EB"/>
    <w:rsid w:val="000D4942"/>
    <w:rsid w:val="000D6DC7"/>
    <w:rsid w:val="000E40D2"/>
    <w:rsid w:val="000E4454"/>
    <w:rsid w:val="000E71A0"/>
    <w:rsid w:val="000F066B"/>
    <w:rsid w:val="000F094D"/>
    <w:rsid w:val="000F2A2D"/>
    <w:rsid w:val="000F33C7"/>
    <w:rsid w:val="000F3C14"/>
    <w:rsid w:val="000F4FEA"/>
    <w:rsid w:val="00104661"/>
    <w:rsid w:val="001110B5"/>
    <w:rsid w:val="001156E1"/>
    <w:rsid w:val="00131782"/>
    <w:rsid w:val="00131816"/>
    <w:rsid w:val="001412D9"/>
    <w:rsid w:val="00143B93"/>
    <w:rsid w:val="00145374"/>
    <w:rsid w:val="00147940"/>
    <w:rsid w:val="00165823"/>
    <w:rsid w:val="0018102D"/>
    <w:rsid w:val="00186F51"/>
    <w:rsid w:val="00191B56"/>
    <w:rsid w:val="00193483"/>
    <w:rsid w:val="001A47D5"/>
    <w:rsid w:val="001B5ECA"/>
    <w:rsid w:val="001B69AF"/>
    <w:rsid w:val="001D56C5"/>
    <w:rsid w:val="001E2CF5"/>
    <w:rsid w:val="001E53D8"/>
    <w:rsid w:val="001E545D"/>
    <w:rsid w:val="001F576F"/>
    <w:rsid w:val="002012D7"/>
    <w:rsid w:val="002016BB"/>
    <w:rsid w:val="00201B29"/>
    <w:rsid w:val="002049A0"/>
    <w:rsid w:val="002061F0"/>
    <w:rsid w:val="00206C3F"/>
    <w:rsid w:val="00210418"/>
    <w:rsid w:val="00216F69"/>
    <w:rsid w:val="00217C28"/>
    <w:rsid w:val="00220827"/>
    <w:rsid w:val="00221385"/>
    <w:rsid w:val="00222046"/>
    <w:rsid w:val="00232082"/>
    <w:rsid w:val="0024069D"/>
    <w:rsid w:val="00240800"/>
    <w:rsid w:val="002437A0"/>
    <w:rsid w:val="002511D7"/>
    <w:rsid w:val="00254278"/>
    <w:rsid w:val="00254FB2"/>
    <w:rsid w:val="0026295B"/>
    <w:rsid w:val="002670E9"/>
    <w:rsid w:val="00267EE3"/>
    <w:rsid w:val="002727BD"/>
    <w:rsid w:val="00277218"/>
    <w:rsid w:val="00282386"/>
    <w:rsid w:val="00284432"/>
    <w:rsid w:val="0029504E"/>
    <w:rsid w:val="00296315"/>
    <w:rsid w:val="00297026"/>
    <w:rsid w:val="002A1B48"/>
    <w:rsid w:val="002A28F4"/>
    <w:rsid w:val="002A2A8E"/>
    <w:rsid w:val="002A5062"/>
    <w:rsid w:val="002A5A42"/>
    <w:rsid w:val="002A6839"/>
    <w:rsid w:val="002A7761"/>
    <w:rsid w:val="002B07A7"/>
    <w:rsid w:val="002B244D"/>
    <w:rsid w:val="002B3581"/>
    <w:rsid w:val="002B7D7A"/>
    <w:rsid w:val="002C0769"/>
    <w:rsid w:val="002C33DF"/>
    <w:rsid w:val="002C416C"/>
    <w:rsid w:val="002C4672"/>
    <w:rsid w:val="002C5C22"/>
    <w:rsid w:val="002C79F4"/>
    <w:rsid w:val="002D3562"/>
    <w:rsid w:val="002E05A2"/>
    <w:rsid w:val="002E1431"/>
    <w:rsid w:val="002E18A6"/>
    <w:rsid w:val="002E1E64"/>
    <w:rsid w:val="002E3F55"/>
    <w:rsid w:val="002E4850"/>
    <w:rsid w:val="002E5D14"/>
    <w:rsid w:val="002E69F4"/>
    <w:rsid w:val="00303A27"/>
    <w:rsid w:val="0031350D"/>
    <w:rsid w:val="0031490D"/>
    <w:rsid w:val="00321545"/>
    <w:rsid w:val="00323C9D"/>
    <w:rsid w:val="003241C2"/>
    <w:rsid w:val="003260B8"/>
    <w:rsid w:val="00334C93"/>
    <w:rsid w:val="0033519C"/>
    <w:rsid w:val="003365C7"/>
    <w:rsid w:val="00341D18"/>
    <w:rsid w:val="003437B2"/>
    <w:rsid w:val="00350B23"/>
    <w:rsid w:val="0035122C"/>
    <w:rsid w:val="0035508F"/>
    <w:rsid w:val="003608C6"/>
    <w:rsid w:val="00370909"/>
    <w:rsid w:val="003763CF"/>
    <w:rsid w:val="0037676D"/>
    <w:rsid w:val="00377983"/>
    <w:rsid w:val="00382BE6"/>
    <w:rsid w:val="00391559"/>
    <w:rsid w:val="00395318"/>
    <w:rsid w:val="003967B0"/>
    <w:rsid w:val="003A3CCD"/>
    <w:rsid w:val="003C197D"/>
    <w:rsid w:val="003C4531"/>
    <w:rsid w:val="003C4F2C"/>
    <w:rsid w:val="003C6832"/>
    <w:rsid w:val="003D079E"/>
    <w:rsid w:val="003D12C2"/>
    <w:rsid w:val="003D340A"/>
    <w:rsid w:val="003D3C0D"/>
    <w:rsid w:val="003D7219"/>
    <w:rsid w:val="003E5C83"/>
    <w:rsid w:val="003F25D8"/>
    <w:rsid w:val="0040192C"/>
    <w:rsid w:val="00401E8D"/>
    <w:rsid w:val="004036A6"/>
    <w:rsid w:val="004049F1"/>
    <w:rsid w:val="004072EC"/>
    <w:rsid w:val="00407372"/>
    <w:rsid w:val="004104AE"/>
    <w:rsid w:val="00410CE3"/>
    <w:rsid w:val="00417DF0"/>
    <w:rsid w:val="004218C8"/>
    <w:rsid w:val="0042786E"/>
    <w:rsid w:val="00440321"/>
    <w:rsid w:val="00440E7E"/>
    <w:rsid w:val="00443ACD"/>
    <w:rsid w:val="00444049"/>
    <w:rsid w:val="004443A1"/>
    <w:rsid w:val="00452773"/>
    <w:rsid w:val="00454042"/>
    <w:rsid w:val="00456D40"/>
    <w:rsid w:val="00463327"/>
    <w:rsid w:val="00463A97"/>
    <w:rsid w:val="00471D2B"/>
    <w:rsid w:val="00476645"/>
    <w:rsid w:val="00481D7C"/>
    <w:rsid w:val="00490BB6"/>
    <w:rsid w:val="00496A5F"/>
    <w:rsid w:val="004A145F"/>
    <w:rsid w:val="004B1175"/>
    <w:rsid w:val="004B1461"/>
    <w:rsid w:val="004B36CA"/>
    <w:rsid w:val="004B3D1E"/>
    <w:rsid w:val="004B46DD"/>
    <w:rsid w:val="004B47B2"/>
    <w:rsid w:val="004B4DAB"/>
    <w:rsid w:val="004C2AD4"/>
    <w:rsid w:val="004C599F"/>
    <w:rsid w:val="004C7463"/>
    <w:rsid w:val="004D36FA"/>
    <w:rsid w:val="004D4523"/>
    <w:rsid w:val="004D4D23"/>
    <w:rsid w:val="004D6458"/>
    <w:rsid w:val="004E01DE"/>
    <w:rsid w:val="004E215F"/>
    <w:rsid w:val="004F36EE"/>
    <w:rsid w:val="00500AB1"/>
    <w:rsid w:val="00506D9D"/>
    <w:rsid w:val="00510247"/>
    <w:rsid w:val="00513D83"/>
    <w:rsid w:val="00513EE1"/>
    <w:rsid w:val="00523F5E"/>
    <w:rsid w:val="005251E6"/>
    <w:rsid w:val="0052777D"/>
    <w:rsid w:val="005312A1"/>
    <w:rsid w:val="005324B1"/>
    <w:rsid w:val="00537B27"/>
    <w:rsid w:val="00542311"/>
    <w:rsid w:val="00544189"/>
    <w:rsid w:val="0054520A"/>
    <w:rsid w:val="00550448"/>
    <w:rsid w:val="00554F1D"/>
    <w:rsid w:val="00555454"/>
    <w:rsid w:val="005555E0"/>
    <w:rsid w:val="00555CF8"/>
    <w:rsid w:val="00556374"/>
    <w:rsid w:val="0057015C"/>
    <w:rsid w:val="005807FC"/>
    <w:rsid w:val="00580A64"/>
    <w:rsid w:val="00580D8F"/>
    <w:rsid w:val="0058277D"/>
    <w:rsid w:val="0058409D"/>
    <w:rsid w:val="005872C7"/>
    <w:rsid w:val="00587384"/>
    <w:rsid w:val="005905A8"/>
    <w:rsid w:val="00590C6D"/>
    <w:rsid w:val="00594D1C"/>
    <w:rsid w:val="00595DF9"/>
    <w:rsid w:val="005A223B"/>
    <w:rsid w:val="005A5925"/>
    <w:rsid w:val="005B029A"/>
    <w:rsid w:val="005B068A"/>
    <w:rsid w:val="005B4F9B"/>
    <w:rsid w:val="005B644E"/>
    <w:rsid w:val="005B7855"/>
    <w:rsid w:val="005B7897"/>
    <w:rsid w:val="005C700A"/>
    <w:rsid w:val="005C78DA"/>
    <w:rsid w:val="005D2ACB"/>
    <w:rsid w:val="005D5A43"/>
    <w:rsid w:val="005D6960"/>
    <w:rsid w:val="005E3383"/>
    <w:rsid w:val="005E6E93"/>
    <w:rsid w:val="005E70FD"/>
    <w:rsid w:val="005E7B54"/>
    <w:rsid w:val="00602DC2"/>
    <w:rsid w:val="00603C34"/>
    <w:rsid w:val="006115ED"/>
    <w:rsid w:val="006171E4"/>
    <w:rsid w:val="00620132"/>
    <w:rsid w:val="00620CB9"/>
    <w:rsid w:val="006271E6"/>
    <w:rsid w:val="00632BF9"/>
    <w:rsid w:val="00632EEE"/>
    <w:rsid w:val="00633403"/>
    <w:rsid w:val="00663FE5"/>
    <w:rsid w:val="0067256D"/>
    <w:rsid w:val="00676966"/>
    <w:rsid w:val="00685337"/>
    <w:rsid w:val="00690394"/>
    <w:rsid w:val="00694C68"/>
    <w:rsid w:val="00696B1C"/>
    <w:rsid w:val="00696E8F"/>
    <w:rsid w:val="006A50BD"/>
    <w:rsid w:val="006A52C4"/>
    <w:rsid w:val="006A6302"/>
    <w:rsid w:val="006B036C"/>
    <w:rsid w:val="006B7B56"/>
    <w:rsid w:val="006C0CA3"/>
    <w:rsid w:val="006C0E53"/>
    <w:rsid w:val="006C6AED"/>
    <w:rsid w:val="006D5531"/>
    <w:rsid w:val="006D7E15"/>
    <w:rsid w:val="006E262C"/>
    <w:rsid w:val="006E599B"/>
    <w:rsid w:val="006E5EE4"/>
    <w:rsid w:val="006E6777"/>
    <w:rsid w:val="006F7C84"/>
    <w:rsid w:val="00704950"/>
    <w:rsid w:val="007134B0"/>
    <w:rsid w:val="00713B50"/>
    <w:rsid w:val="00714162"/>
    <w:rsid w:val="00714B39"/>
    <w:rsid w:val="00715648"/>
    <w:rsid w:val="00720B57"/>
    <w:rsid w:val="00724293"/>
    <w:rsid w:val="00726C89"/>
    <w:rsid w:val="0073254D"/>
    <w:rsid w:val="00741860"/>
    <w:rsid w:val="00742CB1"/>
    <w:rsid w:val="00744973"/>
    <w:rsid w:val="007463EF"/>
    <w:rsid w:val="007626A9"/>
    <w:rsid w:val="007642E3"/>
    <w:rsid w:val="00771E11"/>
    <w:rsid w:val="00776CA9"/>
    <w:rsid w:val="007805B4"/>
    <w:rsid w:val="00784F5D"/>
    <w:rsid w:val="00794A7A"/>
    <w:rsid w:val="007A2C42"/>
    <w:rsid w:val="007A4630"/>
    <w:rsid w:val="007A53A1"/>
    <w:rsid w:val="007A64C6"/>
    <w:rsid w:val="007B0616"/>
    <w:rsid w:val="007B2537"/>
    <w:rsid w:val="007B640B"/>
    <w:rsid w:val="007C065B"/>
    <w:rsid w:val="007C3F23"/>
    <w:rsid w:val="007C4BCE"/>
    <w:rsid w:val="007C76DA"/>
    <w:rsid w:val="007D4B3A"/>
    <w:rsid w:val="007E0FEE"/>
    <w:rsid w:val="007E1020"/>
    <w:rsid w:val="007E2ADB"/>
    <w:rsid w:val="007E41C7"/>
    <w:rsid w:val="007E4CF7"/>
    <w:rsid w:val="007E52FB"/>
    <w:rsid w:val="007E7A02"/>
    <w:rsid w:val="007F46A4"/>
    <w:rsid w:val="00801C78"/>
    <w:rsid w:val="00802096"/>
    <w:rsid w:val="00805369"/>
    <w:rsid w:val="008116EB"/>
    <w:rsid w:val="00813123"/>
    <w:rsid w:val="00814DCA"/>
    <w:rsid w:val="00830845"/>
    <w:rsid w:val="00837413"/>
    <w:rsid w:val="008416C5"/>
    <w:rsid w:val="00845311"/>
    <w:rsid w:val="0084611E"/>
    <w:rsid w:val="00847E0C"/>
    <w:rsid w:val="00850613"/>
    <w:rsid w:val="00850D69"/>
    <w:rsid w:val="008546F6"/>
    <w:rsid w:val="00857920"/>
    <w:rsid w:val="008610A9"/>
    <w:rsid w:val="008616B5"/>
    <w:rsid w:val="00861D69"/>
    <w:rsid w:val="008700F9"/>
    <w:rsid w:val="00872746"/>
    <w:rsid w:val="00873ACD"/>
    <w:rsid w:val="0087703E"/>
    <w:rsid w:val="0088371D"/>
    <w:rsid w:val="008839C3"/>
    <w:rsid w:val="008852FF"/>
    <w:rsid w:val="00892FB5"/>
    <w:rsid w:val="008977B1"/>
    <w:rsid w:val="00897F1F"/>
    <w:rsid w:val="008A6DF0"/>
    <w:rsid w:val="008A7C1B"/>
    <w:rsid w:val="008B124A"/>
    <w:rsid w:val="008B1DF2"/>
    <w:rsid w:val="008B2C4D"/>
    <w:rsid w:val="008C0826"/>
    <w:rsid w:val="008C3F7C"/>
    <w:rsid w:val="008C66B2"/>
    <w:rsid w:val="008D1D2D"/>
    <w:rsid w:val="008D6013"/>
    <w:rsid w:val="008D74C1"/>
    <w:rsid w:val="008F063E"/>
    <w:rsid w:val="008F0D9F"/>
    <w:rsid w:val="00904520"/>
    <w:rsid w:val="00914514"/>
    <w:rsid w:val="00914BC1"/>
    <w:rsid w:val="00915419"/>
    <w:rsid w:val="00917DB6"/>
    <w:rsid w:val="00920D8E"/>
    <w:rsid w:val="00922D48"/>
    <w:rsid w:val="00930135"/>
    <w:rsid w:val="00932FB9"/>
    <w:rsid w:val="00936A82"/>
    <w:rsid w:val="009413DB"/>
    <w:rsid w:val="0094205D"/>
    <w:rsid w:val="00942CA2"/>
    <w:rsid w:val="00943ED1"/>
    <w:rsid w:val="009460E6"/>
    <w:rsid w:val="009476B4"/>
    <w:rsid w:val="00947F46"/>
    <w:rsid w:val="009579FD"/>
    <w:rsid w:val="00960EC2"/>
    <w:rsid w:val="009610CE"/>
    <w:rsid w:val="0096385F"/>
    <w:rsid w:val="009643F4"/>
    <w:rsid w:val="00964B1D"/>
    <w:rsid w:val="00964DAB"/>
    <w:rsid w:val="009660AD"/>
    <w:rsid w:val="00971A0B"/>
    <w:rsid w:val="00972C0D"/>
    <w:rsid w:val="00976A74"/>
    <w:rsid w:val="0097728F"/>
    <w:rsid w:val="00977E4B"/>
    <w:rsid w:val="00981EFD"/>
    <w:rsid w:val="009829AC"/>
    <w:rsid w:val="0098301B"/>
    <w:rsid w:val="00983CF9"/>
    <w:rsid w:val="00985846"/>
    <w:rsid w:val="0098718A"/>
    <w:rsid w:val="00991400"/>
    <w:rsid w:val="00995127"/>
    <w:rsid w:val="00995F97"/>
    <w:rsid w:val="009A0A74"/>
    <w:rsid w:val="009A19EE"/>
    <w:rsid w:val="009B2E3D"/>
    <w:rsid w:val="009B5B43"/>
    <w:rsid w:val="009C14E9"/>
    <w:rsid w:val="009C248D"/>
    <w:rsid w:val="009C329F"/>
    <w:rsid w:val="009F0046"/>
    <w:rsid w:val="009F2ED6"/>
    <w:rsid w:val="009F4B75"/>
    <w:rsid w:val="009F5D84"/>
    <w:rsid w:val="009F603F"/>
    <w:rsid w:val="00A11FCF"/>
    <w:rsid w:val="00A12B2E"/>
    <w:rsid w:val="00A16EC7"/>
    <w:rsid w:val="00A23302"/>
    <w:rsid w:val="00A276C3"/>
    <w:rsid w:val="00A3373A"/>
    <w:rsid w:val="00A423A7"/>
    <w:rsid w:val="00A45575"/>
    <w:rsid w:val="00A46768"/>
    <w:rsid w:val="00A5379C"/>
    <w:rsid w:val="00A5384F"/>
    <w:rsid w:val="00A548C9"/>
    <w:rsid w:val="00A5539E"/>
    <w:rsid w:val="00A55849"/>
    <w:rsid w:val="00A62027"/>
    <w:rsid w:val="00A6277A"/>
    <w:rsid w:val="00A64641"/>
    <w:rsid w:val="00A832B2"/>
    <w:rsid w:val="00A8432B"/>
    <w:rsid w:val="00A852B0"/>
    <w:rsid w:val="00A9188C"/>
    <w:rsid w:val="00A9660F"/>
    <w:rsid w:val="00AA5F0F"/>
    <w:rsid w:val="00AA78DE"/>
    <w:rsid w:val="00AA7AAB"/>
    <w:rsid w:val="00AB7C60"/>
    <w:rsid w:val="00AC023E"/>
    <w:rsid w:val="00AC73FD"/>
    <w:rsid w:val="00AD094E"/>
    <w:rsid w:val="00AD13CB"/>
    <w:rsid w:val="00AD21BE"/>
    <w:rsid w:val="00AD316F"/>
    <w:rsid w:val="00AD3F2B"/>
    <w:rsid w:val="00AD6500"/>
    <w:rsid w:val="00AD755E"/>
    <w:rsid w:val="00AE6367"/>
    <w:rsid w:val="00AF022A"/>
    <w:rsid w:val="00AF038E"/>
    <w:rsid w:val="00AF079F"/>
    <w:rsid w:val="00AF365E"/>
    <w:rsid w:val="00AF3D34"/>
    <w:rsid w:val="00AF421B"/>
    <w:rsid w:val="00AF4F87"/>
    <w:rsid w:val="00B1620F"/>
    <w:rsid w:val="00B220C9"/>
    <w:rsid w:val="00B249CF"/>
    <w:rsid w:val="00B264F4"/>
    <w:rsid w:val="00B26A0B"/>
    <w:rsid w:val="00B329BF"/>
    <w:rsid w:val="00B337B5"/>
    <w:rsid w:val="00B34C82"/>
    <w:rsid w:val="00B3751E"/>
    <w:rsid w:val="00B37793"/>
    <w:rsid w:val="00B42D24"/>
    <w:rsid w:val="00B46E46"/>
    <w:rsid w:val="00B5628F"/>
    <w:rsid w:val="00B63EA0"/>
    <w:rsid w:val="00B66268"/>
    <w:rsid w:val="00B7366A"/>
    <w:rsid w:val="00B73BC3"/>
    <w:rsid w:val="00B740FE"/>
    <w:rsid w:val="00B761D5"/>
    <w:rsid w:val="00B81476"/>
    <w:rsid w:val="00B81CFF"/>
    <w:rsid w:val="00B81D38"/>
    <w:rsid w:val="00B86DFE"/>
    <w:rsid w:val="00B8743A"/>
    <w:rsid w:val="00B91831"/>
    <w:rsid w:val="00BA1CED"/>
    <w:rsid w:val="00BA234A"/>
    <w:rsid w:val="00BA2960"/>
    <w:rsid w:val="00BA4369"/>
    <w:rsid w:val="00BB2914"/>
    <w:rsid w:val="00BB576F"/>
    <w:rsid w:val="00BD0CBA"/>
    <w:rsid w:val="00BD4236"/>
    <w:rsid w:val="00BD6B6D"/>
    <w:rsid w:val="00BE2865"/>
    <w:rsid w:val="00BE2B3F"/>
    <w:rsid w:val="00BE519C"/>
    <w:rsid w:val="00BE6384"/>
    <w:rsid w:val="00BF174D"/>
    <w:rsid w:val="00C008F7"/>
    <w:rsid w:val="00C01D5B"/>
    <w:rsid w:val="00C02B2F"/>
    <w:rsid w:val="00C048BD"/>
    <w:rsid w:val="00C13158"/>
    <w:rsid w:val="00C213FD"/>
    <w:rsid w:val="00C233AE"/>
    <w:rsid w:val="00C2446C"/>
    <w:rsid w:val="00C30E0B"/>
    <w:rsid w:val="00C34D0E"/>
    <w:rsid w:val="00C36662"/>
    <w:rsid w:val="00C37B92"/>
    <w:rsid w:val="00C42622"/>
    <w:rsid w:val="00C44B56"/>
    <w:rsid w:val="00C46B89"/>
    <w:rsid w:val="00C53FEB"/>
    <w:rsid w:val="00C54195"/>
    <w:rsid w:val="00C614F6"/>
    <w:rsid w:val="00C74513"/>
    <w:rsid w:val="00C87D97"/>
    <w:rsid w:val="00C90A57"/>
    <w:rsid w:val="00C93FDA"/>
    <w:rsid w:val="00C94ACE"/>
    <w:rsid w:val="00C94F64"/>
    <w:rsid w:val="00CA3169"/>
    <w:rsid w:val="00CA6A40"/>
    <w:rsid w:val="00CC0DC3"/>
    <w:rsid w:val="00CC1F94"/>
    <w:rsid w:val="00CC27CB"/>
    <w:rsid w:val="00CE5198"/>
    <w:rsid w:val="00CE6860"/>
    <w:rsid w:val="00CF34B6"/>
    <w:rsid w:val="00D04BA5"/>
    <w:rsid w:val="00D0583D"/>
    <w:rsid w:val="00D077E5"/>
    <w:rsid w:val="00D07C06"/>
    <w:rsid w:val="00D108F4"/>
    <w:rsid w:val="00D1156A"/>
    <w:rsid w:val="00D11FAC"/>
    <w:rsid w:val="00D13070"/>
    <w:rsid w:val="00D15325"/>
    <w:rsid w:val="00D34959"/>
    <w:rsid w:val="00D42206"/>
    <w:rsid w:val="00D42AA0"/>
    <w:rsid w:val="00D4530A"/>
    <w:rsid w:val="00D46387"/>
    <w:rsid w:val="00D6146B"/>
    <w:rsid w:val="00D6175B"/>
    <w:rsid w:val="00D65800"/>
    <w:rsid w:val="00D66B15"/>
    <w:rsid w:val="00D75B65"/>
    <w:rsid w:val="00D85E19"/>
    <w:rsid w:val="00D87F1D"/>
    <w:rsid w:val="00D93374"/>
    <w:rsid w:val="00D93F0B"/>
    <w:rsid w:val="00DA1AA5"/>
    <w:rsid w:val="00DA2349"/>
    <w:rsid w:val="00DA2554"/>
    <w:rsid w:val="00DA30FF"/>
    <w:rsid w:val="00DA338F"/>
    <w:rsid w:val="00DA392E"/>
    <w:rsid w:val="00DB3826"/>
    <w:rsid w:val="00DB715C"/>
    <w:rsid w:val="00DC520D"/>
    <w:rsid w:val="00DD0489"/>
    <w:rsid w:val="00DD1DAE"/>
    <w:rsid w:val="00DD47E2"/>
    <w:rsid w:val="00DE0197"/>
    <w:rsid w:val="00DE2682"/>
    <w:rsid w:val="00DE4767"/>
    <w:rsid w:val="00DF1187"/>
    <w:rsid w:val="00DF48F6"/>
    <w:rsid w:val="00E0472F"/>
    <w:rsid w:val="00E0523F"/>
    <w:rsid w:val="00E05BCB"/>
    <w:rsid w:val="00E13FA2"/>
    <w:rsid w:val="00E208B6"/>
    <w:rsid w:val="00E23BEE"/>
    <w:rsid w:val="00E25820"/>
    <w:rsid w:val="00E304FE"/>
    <w:rsid w:val="00E367A9"/>
    <w:rsid w:val="00E3773D"/>
    <w:rsid w:val="00E4055F"/>
    <w:rsid w:val="00E450EC"/>
    <w:rsid w:val="00E463D9"/>
    <w:rsid w:val="00E47EF9"/>
    <w:rsid w:val="00E515C6"/>
    <w:rsid w:val="00E51667"/>
    <w:rsid w:val="00E543FC"/>
    <w:rsid w:val="00E55E3B"/>
    <w:rsid w:val="00E56167"/>
    <w:rsid w:val="00E647F5"/>
    <w:rsid w:val="00E7276F"/>
    <w:rsid w:val="00E735C9"/>
    <w:rsid w:val="00E746D3"/>
    <w:rsid w:val="00E80411"/>
    <w:rsid w:val="00E82DF8"/>
    <w:rsid w:val="00E836F1"/>
    <w:rsid w:val="00E9160A"/>
    <w:rsid w:val="00E95148"/>
    <w:rsid w:val="00E95F22"/>
    <w:rsid w:val="00EA2A0D"/>
    <w:rsid w:val="00EA5066"/>
    <w:rsid w:val="00EA5C92"/>
    <w:rsid w:val="00EA5D33"/>
    <w:rsid w:val="00EA706A"/>
    <w:rsid w:val="00EA7382"/>
    <w:rsid w:val="00EB1435"/>
    <w:rsid w:val="00EB44B3"/>
    <w:rsid w:val="00EC0B7C"/>
    <w:rsid w:val="00EC25F6"/>
    <w:rsid w:val="00ED2148"/>
    <w:rsid w:val="00ED2647"/>
    <w:rsid w:val="00ED2660"/>
    <w:rsid w:val="00ED5B73"/>
    <w:rsid w:val="00EE653C"/>
    <w:rsid w:val="00EF0DC9"/>
    <w:rsid w:val="00EF56CE"/>
    <w:rsid w:val="00EF7270"/>
    <w:rsid w:val="00F10F16"/>
    <w:rsid w:val="00F12422"/>
    <w:rsid w:val="00F13EBC"/>
    <w:rsid w:val="00F154BE"/>
    <w:rsid w:val="00F1759E"/>
    <w:rsid w:val="00F17894"/>
    <w:rsid w:val="00F21367"/>
    <w:rsid w:val="00F21494"/>
    <w:rsid w:val="00F24255"/>
    <w:rsid w:val="00F24A96"/>
    <w:rsid w:val="00F267B6"/>
    <w:rsid w:val="00F340FC"/>
    <w:rsid w:val="00F3652D"/>
    <w:rsid w:val="00F44BBB"/>
    <w:rsid w:val="00F4634C"/>
    <w:rsid w:val="00F47474"/>
    <w:rsid w:val="00F555E4"/>
    <w:rsid w:val="00F5770F"/>
    <w:rsid w:val="00F63F85"/>
    <w:rsid w:val="00F769F8"/>
    <w:rsid w:val="00F80F3B"/>
    <w:rsid w:val="00F91A2C"/>
    <w:rsid w:val="00F951F9"/>
    <w:rsid w:val="00FA7DD4"/>
    <w:rsid w:val="00FB730A"/>
    <w:rsid w:val="00FB7F0D"/>
    <w:rsid w:val="00FC22B6"/>
    <w:rsid w:val="00FC6520"/>
    <w:rsid w:val="00FD45AE"/>
    <w:rsid w:val="00FD6BF9"/>
    <w:rsid w:val="00FF37D3"/>
    <w:rsid w:val="00FF37E9"/>
    <w:rsid w:val="00FF3F84"/>
    <w:rsid w:val="00FF4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semiHidden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 с отступом 1 см"/>
    <w:basedOn w:val="a"/>
    <w:rsid w:val="00AA5F0F"/>
    <w:pPr>
      <w:widowControl w:val="0"/>
      <w:spacing w:line="360" w:lineRule="auto"/>
      <w:ind w:firstLine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7769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347440375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19883290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793673181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14297532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662200958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938706190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921480304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531146134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944654941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1237473561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901062860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  <w:div w:id="875233644">
          <w:marLeft w:val="150"/>
          <w:marRight w:val="75"/>
          <w:marTop w:val="0"/>
          <w:marBottom w:val="30"/>
          <w:divBdr>
            <w:top w:val="single" w:sz="6" w:space="0" w:color="86114F"/>
            <w:left w:val="single" w:sz="6" w:space="2" w:color="86114F"/>
            <w:bottom w:val="single" w:sz="6" w:space="0" w:color="86114F"/>
            <w:right w:val="single" w:sz="6" w:space="2" w:color="86114F"/>
          </w:divBdr>
        </w:div>
      </w:divsChild>
    </w:div>
    <w:div w:id="5707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41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1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otaimedicina.ru/treatment/laboratory-pulmonology/blood-gas-composition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www.krasotaimedicina.ru/diseases/traumatology/bedsore" TargetMode="External"/><Relationship Id="rId26" Type="http://schemas.openxmlformats.org/officeDocument/2006/relationships/hyperlink" Target="http://www.krasotaimedicina.ru/treatment/gastric-opening/gastrostomy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rasotaimedicina.ru/treatment/electrocardiostimulator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://www.krasotaimedicina.ru/treatment/lung-function/peakflowmetry" TargetMode="External"/><Relationship Id="rId25" Type="http://schemas.openxmlformats.org/officeDocument/2006/relationships/hyperlink" Target="http://www.krasotaimedicina.ru/treatment/laryngopharyngeal-tumor/tracheostomy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rasotaimedicina.ru/treatment/lung-function/spirometry" TargetMode="External"/><Relationship Id="rId20" Type="http://schemas.openxmlformats.org/officeDocument/2006/relationships/hyperlink" Target="http://www.krasotaimedicina.ru/diseases/zabolevanija_cardiology/bradycardia" TargetMode="External"/><Relationship Id="rId29" Type="http://schemas.openxmlformats.org/officeDocument/2006/relationships/hyperlink" Target="http://www.krasotaimedicina.ru/diseases/zabolevanija_gastroenterologia/liver-failur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://www.krasotaimedicina.ru/diseases/zabolevanija_phlebology/thrombosis" TargetMode="External"/><Relationship Id="rId32" Type="http://schemas.openxmlformats.org/officeDocument/2006/relationships/footer" Target="footer1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krasotaimedicina.ru/treatment/electrophysiological-cardiology/electrocardiography" TargetMode="External"/><Relationship Id="rId23" Type="http://schemas.openxmlformats.org/officeDocument/2006/relationships/hyperlink" Target="http://www.krasotaimedicina.ru/diseases/zabolevanija_pulmonology/fever" TargetMode="External"/><Relationship Id="rId28" Type="http://schemas.openxmlformats.org/officeDocument/2006/relationships/hyperlink" Target="http://www.krasotaimedicina.ru/treatment/vein-pharmaceutical/rheopolyglucin" TargetMode="External"/><Relationship Id="rId36" Type="http://schemas.microsoft.com/office/2007/relationships/diagramDrawing" Target="diagrams/drawing1.xml"/><Relationship Id="rId10" Type="http://schemas.openxmlformats.org/officeDocument/2006/relationships/diagramLayout" Target="diagrams/layout1.xml"/><Relationship Id="rId19" Type="http://schemas.openxmlformats.org/officeDocument/2006/relationships/hyperlink" Target="http://www.krasotaimedicina.ru/diseases/zabolevanija_pulmonology/pulmonary-embolism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krasotaimedicina.ru/treatment/electrophysiological-cardiology/BP-monitoring" TargetMode="External"/><Relationship Id="rId22" Type="http://schemas.openxmlformats.org/officeDocument/2006/relationships/hyperlink" Target="http://www.krasotaimedicina.ru/treatment/extracorporeal/plasmapheresis" TargetMode="External"/><Relationship Id="rId27" Type="http://schemas.openxmlformats.org/officeDocument/2006/relationships/hyperlink" Target="http://www.krasotaimedicina.ru/treatment/extracorporeal/plasmapheresis-membrane" TargetMode="External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\&#1056;&#1072;&#1073;&#1086;&#1095;&#1080;&#1081;%20&#1089;&#1090;&#1086;&#1083;\&#1087;&#1088;&#1086;&#1090;&#1086;&#1082;&#1086;&#1083;%20&#1084;&#1080;&#1072;&#1089;&#1090;&#1077;&#1085;&#1080;&#1103;\&#1052;&#1080;&#1072;&#1089;&#1090;&#1077;&#1085;&#1080;&#1103;%20%20&#1072;&#1074;&#1075;.%202016.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1AFD831-8E47-4A9D-BA4B-1765CAB0C80F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3B72C67-6892-4CEC-8D4A-BA893EDC2F48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Общесоматический и неврологический осмотр</a:t>
          </a:r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6C59A1D5-CFCF-4780-AFED-9CC787B1CB05}" type="parTrans" cxnId="{E40C2B9E-D2C4-4232-B389-8F6A341FC109}">
      <dgm:prSet/>
      <dgm:spPr/>
      <dgm:t>
        <a:bodyPr/>
        <a:lstStyle/>
        <a:p>
          <a:endParaRPr lang="tr-TR"/>
        </a:p>
      </dgm:t>
    </dgm:pt>
    <dgm:pt modelId="{40151439-792C-4801-A33B-5EC759490F56}" type="sibTrans" cxnId="{E40C2B9E-D2C4-4232-B389-8F6A341FC109}">
      <dgm:prSet/>
      <dgm:spPr/>
      <dgm:t>
        <a:bodyPr/>
        <a:lstStyle/>
        <a:p>
          <a:endParaRPr lang="tr-TR"/>
        </a:p>
      </dgm:t>
    </dgm:pt>
    <dgm:pt modelId="{3C4D8918-B90E-45C2-A719-5A9D6D4EBF2B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ru-RU" sz="1400" b="1" i="1">
            <a:latin typeface="Times New Roman" pitchFamily="18" charset="0"/>
            <a:cs typeface="Times New Roman" pitchFamily="18" charset="0"/>
          </a:endParaRPr>
        </a:p>
        <a:p>
          <a:pPr algn="ctr"/>
          <a:endParaRPr lang="ru-RU" sz="1400" b="1" i="1">
            <a:latin typeface="Times New Roman" pitchFamily="18" charset="0"/>
            <a:cs typeface="Times New Roman" pitchFamily="18" charset="0"/>
          </a:endParaRPr>
        </a:p>
        <a:p>
          <a:pPr algn="ctr"/>
          <a:r>
            <a:rPr lang="ru-RU" sz="1400" b="1" i="1">
              <a:latin typeface="Times New Roman" pitchFamily="18" charset="0"/>
              <a:cs typeface="Times New Roman" pitchFamily="18" charset="0"/>
            </a:rPr>
            <a:t>Лабораторные и инструментальные исследования ( исключение воспалительного, инфекционного, системного заболевания, ЭНМГ, МРТ головного и спинного  мозга )</a:t>
          </a:r>
        </a:p>
        <a:p>
          <a:pPr algn="l"/>
          <a:endParaRPr lang="ru-RU" sz="1400" i="1"/>
        </a:p>
        <a:p>
          <a:pPr algn="ctr"/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4D349911-ED3D-43FA-805F-5DF54161E26C}" type="parTrans" cxnId="{5374FC97-301D-4210-87F7-AE0DF0F1528F}">
      <dgm:prSet/>
      <dgm:spPr/>
      <dgm:t>
        <a:bodyPr/>
        <a:lstStyle/>
        <a:p>
          <a:endParaRPr lang="tr-TR"/>
        </a:p>
      </dgm:t>
    </dgm:pt>
    <dgm:pt modelId="{CDB63554-A139-495B-916A-1250B74D8911}" type="sibTrans" cxnId="{5374FC97-301D-4210-87F7-AE0DF0F1528F}">
      <dgm:prSet/>
      <dgm:spPr/>
      <dgm:t>
        <a:bodyPr/>
        <a:lstStyle/>
        <a:p>
          <a:endParaRPr lang="tr-TR"/>
        </a:p>
      </dgm:t>
    </dgm:pt>
    <dgm:pt modelId="{186306EB-BA1D-4244-A419-D7B530B3B159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 sz="500" b="1" i="1">
            <a:latin typeface="Times New Roman" pitchFamily="18" charset="0"/>
            <a:cs typeface="Times New Roman" pitchFamily="18" charset="0"/>
          </a:endParaRPr>
        </a:p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Постановка диагноза </a:t>
          </a:r>
        </a:p>
        <a:p>
          <a:endParaRPr lang="ru-RU" sz="500" i="1"/>
        </a:p>
        <a:p>
          <a:endParaRPr lang="tr-TR" sz="500" b="1" i="1">
            <a:latin typeface="Times New Roman" pitchFamily="18" charset="0"/>
            <a:cs typeface="Times New Roman" pitchFamily="18" charset="0"/>
          </a:endParaRPr>
        </a:p>
      </dgm:t>
    </dgm:pt>
    <dgm:pt modelId="{157573B3-B8AF-4914-AE94-85B4FDBB13B8}" type="parTrans" cxnId="{A2AAA564-D0C8-4892-9E07-76D722271F37}">
      <dgm:prSet/>
      <dgm:spPr/>
      <dgm:t>
        <a:bodyPr/>
        <a:lstStyle/>
        <a:p>
          <a:endParaRPr lang="ru-RU"/>
        </a:p>
      </dgm:t>
    </dgm:pt>
    <dgm:pt modelId="{588729A0-0A66-400E-B0F3-6DFD5E7147E6}" type="sibTrans" cxnId="{A2AAA564-D0C8-4892-9E07-76D722271F37}">
      <dgm:prSet/>
      <dgm:spPr/>
      <dgm:t>
        <a:bodyPr/>
        <a:lstStyle/>
        <a:p>
          <a:endParaRPr lang="ru-RU"/>
        </a:p>
      </dgm:t>
    </dgm:pt>
    <dgm:pt modelId="{1D8CD038-C687-4D9F-B951-C489940EF28B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Жалобы и анамнез</a:t>
          </a:r>
          <a:endParaRPr lang="tr-TR" sz="1400" b="1" i="1">
            <a:latin typeface="Times New Roman" pitchFamily="18" charset="0"/>
            <a:cs typeface="Times New Roman" pitchFamily="18" charset="0"/>
          </a:endParaRPr>
        </a:p>
      </dgm:t>
    </dgm:pt>
    <dgm:pt modelId="{4A63E9E3-CDE0-47F8-A571-F2DBDE415D69}" type="sibTrans" cxnId="{452A3340-242C-4F6D-B15E-F929316C6D68}">
      <dgm:prSet/>
      <dgm:spPr/>
      <dgm:t>
        <a:bodyPr/>
        <a:lstStyle/>
        <a:p>
          <a:endParaRPr lang="tr-TR"/>
        </a:p>
      </dgm:t>
    </dgm:pt>
    <dgm:pt modelId="{6F16511C-1317-4CCF-9584-1434A199FAE0}" type="parTrans" cxnId="{452A3340-242C-4F6D-B15E-F929316C6D68}">
      <dgm:prSet/>
      <dgm:spPr/>
      <dgm:t>
        <a:bodyPr/>
        <a:lstStyle/>
        <a:p>
          <a:endParaRPr lang="tr-TR"/>
        </a:p>
      </dgm:t>
    </dgm:pt>
    <dgm:pt modelId="{C62814B4-1FA8-4A48-86AE-319B001A6EDE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 sz="1400" b="1" i="1">
            <a:latin typeface="Times New Roman" pitchFamily="18" charset="0"/>
            <a:cs typeface="Times New Roman" pitchFamily="18" charset="0"/>
          </a:endParaRPr>
        </a:p>
        <a:p>
          <a:r>
            <a:rPr lang="ru-RU" sz="1400" b="1" i="1">
              <a:latin typeface="Times New Roman" pitchFamily="18" charset="0"/>
              <a:cs typeface="Times New Roman" pitchFamily="18" charset="0"/>
            </a:rPr>
            <a:t>Лечение</a:t>
          </a:r>
          <a:r>
            <a:rPr lang="ru-RU" sz="1600" i="1"/>
            <a:t> </a:t>
          </a:r>
        </a:p>
        <a:p>
          <a:endParaRPr lang="tr-TR" sz="1600" b="1" i="1">
            <a:latin typeface="Times New Roman" pitchFamily="18" charset="0"/>
            <a:cs typeface="Times New Roman" pitchFamily="18" charset="0"/>
          </a:endParaRPr>
        </a:p>
      </dgm:t>
    </dgm:pt>
    <dgm:pt modelId="{70F7CEF3-3212-44FB-BAEF-803D579FDA03}" type="parTrans" cxnId="{2DFC2F26-B45B-40EE-8EDF-3C9DC9B78D6E}">
      <dgm:prSet/>
      <dgm:spPr/>
      <dgm:t>
        <a:bodyPr/>
        <a:lstStyle/>
        <a:p>
          <a:endParaRPr lang="ru-RU"/>
        </a:p>
      </dgm:t>
    </dgm:pt>
    <dgm:pt modelId="{690741DD-8D3D-4564-86F5-1663BD2F1006}" type="sibTrans" cxnId="{2DFC2F26-B45B-40EE-8EDF-3C9DC9B78D6E}">
      <dgm:prSet/>
      <dgm:spPr/>
      <dgm:t>
        <a:bodyPr/>
        <a:lstStyle/>
        <a:p>
          <a:endParaRPr lang="ru-RU"/>
        </a:p>
      </dgm:t>
    </dgm:pt>
    <dgm:pt modelId="{21791FB1-1072-46BC-A59F-E3D2A9E2C805}" type="pres">
      <dgm:prSet presAssocID="{C1AFD831-8E47-4A9D-BA4B-1765CAB0C80F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D2D2B27E-667E-478B-8916-A2C18696B10A}" type="pres">
      <dgm:prSet presAssocID="{1D8CD038-C687-4D9F-B951-C489940EF28B}" presName="composite" presStyleCnt="0"/>
      <dgm:spPr/>
      <dgm:t>
        <a:bodyPr/>
        <a:lstStyle/>
        <a:p>
          <a:endParaRPr lang="ru-RU"/>
        </a:p>
      </dgm:t>
    </dgm:pt>
    <dgm:pt modelId="{90CD0D78-4462-4BF5-924F-3237F32931F5}" type="pres">
      <dgm:prSet presAssocID="{1D8CD038-C687-4D9F-B951-C489940EF28B}" presName="bentUpArrow1" presStyleLbl="alignImgPlace1" presStyleIdx="0" presStyleCnt="4" custLinFactNeighborX="14952" custLinFactNeighborY="-56346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/>
        </a:p>
      </dgm:t>
    </dgm:pt>
    <dgm:pt modelId="{4E2AF1A1-766E-4C50-95A9-9A179063C2D6}" type="pres">
      <dgm:prSet presAssocID="{1D8CD038-C687-4D9F-B951-C489940EF28B}" presName="ParentText" presStyleLbl="node1" presStyleIdx="0" presStyleCnt="5" custScaleX="132259" custScaleY="69029" custLinFactY="-22959" custLinFactNeighborX="-452" custLinFactNeighborY="-10000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F0057-0756-462D-8611-92F84D47F5F9}" type="pres">
      <dgm:prSet presAssocID="{1D8CD038-C687-4D9F-B951-C489940EF28B}" presName="ChildText" presStyleLbl="revTx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856F7-51C6-4A63-B33E-7A13607012DC}" type="pres">
      <dgm:prSet presAssocID="{4A63E9E3-CDE0-47F8-A571-F2DBDE415D69}" presName="sibTrans" presStyleCnt="0"/>
      <dgm:spPr/>
      <dgm:t>
        <a:bodyPr/>
        <a:lstStyle/>
        <a:p>
          <a:endParaRPr lang="ru-RU"/>
        </a:p>
      </dgm:t>
    </dgm:pt>
    <dgm:pt modelId="{416B7405-4B5D-4B98-8690-B606BC25C84A}" type="pres">
      <dgm:prSet presAssocID="{83B72C67-6892-4CEC-8D4A-BA893EDC2F48}" presName="composite" presStyleCnt="0"/>
      <dgm:spPr/>
      <dgm:t>
        <a:bodyPr/>
        <a:lstStyle/>
        <a:p>
          <a:endParaRPr lang="ru-RU"/>
        </a:p>
      </dgm:t>
    </dgm:pt>
    <dgm:pt modelId="{AF48C83F-D744-4E4A-8200-46ADE24E20FF}" type="pres">
      <dgm:prSet presAssocID="{83B72C67-6892-4CEC-8D4A-BA893EDC2F48}" presName="bentUpArrow1" presStyleLbl="alignImgPlace1" presStyleIdx="1" presStyleCnt="4" custLinFactNeighborX="-55086" custLinFactNeighborY="38128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/>
        </a:p>
      </dgm:t>
    </dgm:pt>
    <dgm:pt modelId="{1FFEB9B0-D079-4652-BF05-EFF95A06E3CD}" type="pres">
      <dgm:prSet presAssocID="{83B72C67-6892-4CEC-8D4A-BA893EDC2F48}" presName="ParentText" presStyleLbl="node1" presStyleIdx="1" presStyleCnt="5" custScaleX="192560" custScaleY="82588" custLinFactY="-38604" custLinFactNeighborX="-12940" custLinFactNeighborY="-10000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B9F419-AA21-440B-808D-D4D4E45BBE9C}" type="pres">
      <dgm:prSet presAssocID="{83B72C67-6892-4CEC-8D4A-BA893EDC2F48}" presName="ChildText" presStyleLbl="revTx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762F35-F78C-421A-88CC-69576B7585F4}" type="pres">
      <dgm:prSet presAssocID="{40151439-792C-4801-A33B-5EC759490F56}" presName="sibTrans" presStyleCnt="0"/>
      <dgm:spPr/>
      <dgm:t>
        <a:bodyPr/>
        <a:lstStyle/>
        <a:p>
          <a:endParaRPr lang="ru-RU"/>
        </a:p>
      </dgm:t>
    </dgm:pt>
    <dgm:pt modelId="{739B56D6-44FE-4958-8B38-2BAB9DF904AE}" type="pres">
      <dgm:prSet presAssocID="{3C4D8918-B90E-45C2-A719-5A9D6D4EBF2B}" presName="composite" presStyleCnt="0"/>
      <dgm:spPr/>
      <dgm:t>
        <a:bodyPr/>
        <a:lstStyle/>
        <a:p>
          <a:endParaRPr lang="ru-RU"/>
        </a:p>
      </dgm:t>
    </dgm:pt>
    <dgm:pt modelId="{C16DAC54-4BC6-463F-BE31-4ACE2F6BCF3B}" type="pres">
      <dgm:prSet presAssocID="{3C4D8918-B90E-45C2-A719-5A9D6D4EBF2B}" presName="bentUpArrow1" presStyleLbl="alignImgPlace1" presStyleIdx="2" presStyleCnt="4" custLinFactX="-100000" custLinFactNeighborX="-104422" custLinFactNeighborY="51616"/>
      <dgm:spPr>
        <a:noFill/>
        <a:ln cmpd="thickThin"/>
      </dgm:spPr>
      <dgm:t>
        <a:bodyPr/>
        <a:lstStyle/>
        <a:p>
          <a:endParaRPr lang="ru-RU"/>
        </a:p>
      </dgm:t>
    </dgm:pt>
    <dgm:pt modelId="{F86F68DC-2E99-4553-BBA2-5B3C02940431}" type="pres">
      <dgm:prSet presAssocID="{3C4D8918-B90E-45C2-A719-5A9D6D4EBF2B}" presName="ParentText" presStyleLbl="node1" presStyleIdx="2" presStyleCnt="5" custScaleX="422420" custScaleY="193761" custLinFactY="-48054" custLinFactNeighborX="20044" custLinFactNeighborY="-10000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5AE167-632C-47BC-A418-0BF3F3EE5BC3}" type="pres">
      <dgm:prSet presAssocID="{3C4D8918-B90E-45C2-A719-5A9D6D4EBF2B}" presName="ChildText" presStyleLbl="revTx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75DCB8-89C4-409B-AD6A-11778EE08003}" type="pres">
      <dgm:prSet presAssocID="{CDB63554-A139-495B-916A-1250B74D8911}" presName="sibTrans" presStyleCnt="0"/>
      <dgm:spPr/>
      <dgm:t>
        <a:bodyPr/>
        <a:lstStyle/>
        <a:p>
          <a:endParaRPr lang="ru-RU"/>
        </a:p>
      </dgm:t>
    </dgm:pt>
    <dgm:pt modelId="{7065BEAD-198A-4DAA-8D6E-447362D11042}" type="pres">
      <dgm:prSet presAssocID="{186306EB-BA1D-4244-A419-D7B530B3B159}" presName="composite" presStyleCnt="0"/>
      <dgm:spPr/>
      <dgm:t>
        <a:bodyPr/>
        <a:lstStyle/>
        <a:p>
          <a:endParaRPr lang="ru-RU"/>
        </a:p>
      </dgm:t>
    </dgm:pt>
    <dgm:pt modelId="{60D668D0-9866-4147-B674-5DD98C2B371F}" type="pres">
      <dgm:prSet presAssocID="{186306EB-BA1D-4244-A419-D7B530B3B159}" presName="bentUpArrow1" presStyleLbl="alignImgPlace1" presStyleIdx="3" presStyleCnt="4" custFlipVert="1" custScaleX="58831" custLinFactX="-212423" custLinFactNeighborX="-300000" custLinFactNeighborY="21278"/>
      <dgm:spPr/>
      <dgm:t>
        <a:bodyPr/>
        <a:lstStyle/>
        <a:p>
          <a:endParaRPr lang="ru-RU"/>
        </a:p>
      </dgm:t>
    </dgm:pt>
    <dgm:pt modelId="{EC84C030-5160-4440-B38E-CCA7D61C4652}" type="pres">
      <dgm:prSet presAssocID="{186306EB-BA1D-4244-A419-D7B530B3B159}" presName="ParentText" presStyleLbl="node1" presStyleIdx="3" presStyleCnt="5" custScaleX="307347" custScaleY="137110" custLinFactNeighborX="18187" custLinFactNeighborY="-9597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1EFC5D-566A-4F02-93DE-49BBB795FEC8}" type="pres">
      <dgm:prSet presAssocID="{186306EB-BA1D-4244-A419-D7B530B3B159}" presName="ChildText" presStyleLbl="revTx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13C900D-4D49-4F15-8ED0-201A9A174707}" type="pres">
      <dgm:prSet presAssocID="{588729A0-0A66-400E-B0F3-6DFD5E7147E6}" presName="sibTrans" presStyleCnt="0"/>
      <dgm:spPr/>
      <dgm:t>
        <a:bodyPr/>
        <a:lstStyle/>
        <a:p>
          <a:endParaRPr lang="ru-RU"/>
        </a:p>
      </dgm:t>
    </dgm:pt>
    <dgm:pt modelId="{E24B75AF-3A97-4DF0-A462-D8763505DFF7}" type="pres">
      <dgm:prSet presAssocID="{C62814B4-1FA8-4A48-86AE-319B001A6EDE}" presName="composite" presStyleCnt="0"/>
      <dgm:spPr/>
      <dgm:t>
        <a:bodyPr/>
        <a:lstStyle/>
        <a:p>
          <a:endParaRPr lang="ru-RU"/>
        </a:p>
      </dgm:t>
    </dgm:pt>
    <dgm:pt modelId="{27D67FBB-02BB-4A1A-B9ED-2C65BD87EF02}" type="pres">
      <dgm:prSet presAssocID="{C62814B4-1FA8-4A48-86AE-319B001A6EDE}" presName="ParentText" presStyleLbl="node1" presStyleIdx="4" presStyleCnt="5" custScaleX="141150" custScaleY="107232" custLinFactX="375" custLinFactNeighborX="100000" custLinFactNeighborY="-670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DC0C587-BCF4-454A-A47C-BFB589C9F18E}" type="presOf" srcId="{3C4D8918-B90E-45C2-A719-5A9D6D4EBF2B}" destId="{F86F68DC-2E99-4553-BBA2-5B3C02940431}" srcOrd="0" destOrd="0" presId="urn:microsoft.com/office/officeart/2005/8/layout/StepDownProcess"/>
    <dgm:cxn modelId="{F5F03E05-32FB-4EAB-B4A7-424125AF46C4}" type="presOf" srcId="{C62814B4-1FA8-4A48-86AE-319B001A6EDE}" destId="{27D67FBB-02BB-4A1A-B9ED-2C65BD87EF02}" srcOrd="0" destOrd="0" presId="urn:microsoft.com/office/officeart/2005/8/layout/StepDownProcess"/>
    <dgm:cxn modelId="{8542139E-AE49-4EDC-A1B1-ADCC3AAA1856}" type="presOf" srcId="{1D8CD038-C687-4D9F-B951-C489940EF28B}" destId="{4E2AF1A1-766E-4C50-95A9-9A179063C2D6}" srcOrd="0" destOrd="0" presId="urn:microsoft.com/office/officeart/2005/8/layout/StepDownProcess"/>
    <dgm:cxn modelId="{452A3340-242C-4F6D-B15E-F929316C6D68}" srcId="{C1AFD831-8E47-4A9D-BA4B-1765CAB0C80F}" destId="{1D8CD038-C687-4D9F-B951-C489940EF28B}" srcOrd="0" destOrd="0" parTransId="{6F16511C-1317-4CCF-9584-1434A199FAE0}" sibTransId="{4A63E9E3-CDE0-47F8-A571-F2DBDE415D69}"/>
    <dgm:cxn modelId="{EE0F340B-47F6-4DEE-8DFD-057A8CFBED36}" type="presOf" srcId="{C1AFD831-8E47-4A9D-BA4B-1765CAB0C80F}" destId="{21791FB1-1072-46BC-A59F-E3D2A9E2C805}" srcOrd="0" destOrd="0" presId="urn:microsoft.com/office/officeart/2005/8/layout/StepDownProcess"/>
    <dgm:cxn modelId="{5374FC97-301D-4210-87F7-AE0DF0F1528F}" srcId="{C1AFD831-8E47-4A9D-BA4B-1765CAB0C80F}" destId="{3C4D8918-B90E-45C2-A719-5A9D6D4EBF2B}" srcOrd="2" destOrd="0" parTransId="{4D349911-ED3D-43FA-805F-5DF54161E26C}" sibTransId="{CDB63554-A139-495B-916A-1250B74D8911}"/>
    <dgm:cxn modelId="{4A049098-6055-4AEE-8EFC-33F1C959207D}" type="presOf" srcId="{83B72C67-6892-4CEC-8D4A-BA893EDC2F48}" destId="{1FFEB9B0-D079-4652-BF05-EFF95A06E3CD}" srcOrd="0" destOrd="0" presId="urn:microsoft.com/office/officeart/2005/8/layout/StepDownProcess"/>
    <dgm:cxn modelId="{98D3E783-9246-490A-A663-29D491701D0E}" type="presOf" srcId="{186306EB-BA1D-4244-A419-D7B530B3B159}" destId="{EC84C030-5160-4440-B38E-CCA7D61C4652}" srcOrd="0" destOrd="0" presId="urn:microsoft.com/office/officeart/2005/8/layout/StepDownProcess"/>
    <dgm:cxn modelId="{A2AAA564-D0C8-4892-9E07-76D722271F37}" srcId="{C1AFD831-8E47-4A9D-BA4B-1765CAB0C80F}" destId="{186306EB-BA1D-4244-A419-D7B530B3B159}" srcOrd="3" destOrd="0" parTransId="{157573B3-B8AF-4914-AE94-85B4FDBB13B8}" sibTransId="{588729A0-0A66-400E-B0F3-6DFD5E7147E6}"/>
    <dgm:cxn modelId="{2DFC2F26-B45B-40EE-8EDF-3C9DC9B78D6E}" srcId="{C1AFD831-8E47-4A9D-BA4B-1765CAB0C80F}" destId="{C62814B4-1FA8-4A48-86AE-319B001A6EDE}" srcOrd="4" destOrd="0" parTransId="{70F7CEF3-3212-44FB-BAEF-803D579FDA03}" sibTransId="{690741DD-8D3D-4564-86F5-1663BD2F1006}"/>
    <dgm:cxn modelId="{E40C2B9E-D2C4-4232-B389-8F6A341FC109}" srcId="{C1AFD831-8E47-4A9D-BA4B-1765CAB0C80F}" destId="{83B72C67-6892-4CEC-8D4A-BA893EDC2F48}" srcOrd="1" destOrd="0" parTransId="{6C59A1D5-CFCF-4780-AFED-9CC787B1CB05}" sibTransId="{40151439-792C-4801-A33B-5EC759490F56}"/>
    <dgm:cxn modelId="{986563AF-2201-44EE-A3FF-DB64D6F59B4D}" type="presParOf" srcId="{21791FB1-1072-46BC-A59F-E3D2A9E2C805}" destId="{D2D2B27E-667E-478B-8916-A2C18696B10A}" srcOrd="0" destOrd="0" presId="urn:microsoft.com/office/officeart/2005/8/layout/StepDownProcess"/>
    <dgm:cxn modelId="{0579F9E0-088D-4C31-BB29-F8060C0DDD0A}" type="presParOf" srcId="{D2D2B27E-667E-478B-8916-A2C18696B10A}" destId="{90CD0D78-4462-4BF5-924F-3237F32931F5}" srcOrd="0" destOrd="0" presId="urn:microsoft.com/office/officeart/2005/8/layout/StepDownProcess"/>
    <dgm:cxn modelId="{9D54F265-63B9-44B4-A719-F8A83080DD6A}" type="presParOf" srcId="{D2D2B27E-667E-478B-8916-A2C18696B10A}" destId="{4E2AF1A1-766E-4C50-95A9-9A179063C2D6}" srcOrd="1" destOrd="0" presId="urn:microsoft.com/office/officeart/2005/8/layout/StepDownProcess"/>
    <dgm:cxn modelId="{2D3C7559-2949-4A9B-972D-337E6221747E}" type="presParOf" srcId="{D2D2B27E-667E-478B-8916-A2C18696B10A}" destId="{1B2F0057-0756-462D-8611-92F84D47F5F9}" srcOrd="2" destOrd="0" presId="urn:microsoft.com/office/officeart/2005/8/layout/StepDownProcess"/>
    <dgm:cxn modelId="{EE38C291-1E6C-4039-95B0-0141C009F7F5}" type="presParOf" srcId="{21791FB1-1072-46BC-A59F-E3D2A9E2C805}" destId="{64C856F7-51C6-4A63-B33E-7A13607012DC}" srcOrd="1" destOrd="0" presId="urn:microsoft.com/office/officeart/2005/8/layout/StepDownProcess"/>
    <dgm:cxn modelId="{64741170-21D4-4BEE-B3E7-6BD80186C7E1}" type="presParOf" srcId="{21791FB1-1072-46BC-A59F-E3D2A9E2C805}" destId="{416B7405-4B5D-4B98-8690-B606BC25C84A}" srcOrd="2" destOrd="0" presId="urn:microsoft.com/office/officeart/2005/8/layout/StepDownProcess"/>
    <dgm:cxn modelId="{F90804A5-867D-44D7-852A-464A9FDA7703}" type="presParOf" srcId="{416B7405-4B5D-4B98-8690-B606BC25C84A}" destId="{AF48C83F-D744-4E4A-8200-46ADE24E20FF}" srcOrd="0" destOrd="0" presId="urn:microsoft.com/office/officeart/2005/8/layout/StepDownProcess"/>
    <dgm:cxn modelId="{082BC1D0-7E53-4154-BA2E-07F8088F3816}" type="presParOf" srcId="{416B7405-4B5D-4B98-8690-B606BC25C84A}" destId="{1FFEB9B0-D079-4652-BF05-EFF95A06E3CD}" srcOrd="1" destOrd="0" presId="urn:microsoft.com/office/officeart/2005/8/layout/StepDownProcess"/>
    <dgm:cxn modelId="{069DA32E-93D7-4767-AC28-1A7903FF4FD2}" type="presParOf" srcId="{416B7405-4B5D-4B98-8690-B606BC25C84A}" destId="{61B9F419-AA21-440B-808D-D4D4E45BBE9C}" srcOrd="2" destOrd="0" presId="urn:microsoft.com/office/officeart/2005/8/layout/StepDownProcess"/>
    <dgm:cxn modelId="{996F7A8A-896D-4124-A2B2-267E8E738512}" type="presParOf" srcId="{21791FB1-1072-46BC-A59F-E3D2A9E2C805}" destId="{A3762F35-F78C-421A-88CC-69576B7585F4}" srcOrd="3" destOrd="0" presId="urn:microsoft.com/office/officeart/2005/8/layout/StepDownProcess"/>
    <dgm:cxn modelId="{BF86A2A2-DCAA-4260-8918-6C2D3BE171BD}" type="presParOf" srcId="{21791FB1-1072-46BC-A59F-E3D2A9E2C805}" destId="{739B56D6-44FE-4958-8B38-2BAB9DF904AE}" srcOrd="4" destOrd="0" presId="urn:microsoft.com/office/officeart/2005/8/layout/StepDownProcess"/>
    <dgm:cxn modelId="{BD273484-7569-41A4-BA89-A68B6D44783B}" type="presParOf" srcId="{739B56D6-44FE-4958-8B38-2BAB9DF904AE}" destId="{C16DAC54-4BC6-463F-BE31-4ACE2F6BCF3B}" srcOrd="0" destOrd="0" presId="urn:microsoft.com/office/officeart/2005/8/layout/StepDownProcess"/>
    <dgm:cxn modelId="{0C26CF83-A820-41D6-87B6-FEB3251EC715}" type="presParOf" srcId="{739B56D6-44FE-4958-8B38-2BAB9DF904AE}" destId="{F86F68DC-2E99-4553-BBA2-5B3C02940431}" srcOrd="1" destOrd="0" presId="urn:microsoft.com/office/officeart/2005/8/layout/StepDownProcess"/>
    <dgm:cxn modelId="{8FD44F46-C93F-4956-A919-2F9C20616DA3}" type="presParOf" srcId="{739B56D6-44FE-4958-8B38-2BAB9DF904AE}" destId="{E35AE167-632C-47BC-A418-0BF3F3EE5BC3}" srcOrd="2" destOrd="0" presId="urn:microsoft.com/office/officeart/2005/8/layout/StepDownProcess"/>
    <dgm:cxn modelId="{4EBFDCC3-8AAE-462C-9C1A-AAD95D482333}" type="presParOf" srcId="{21791FB1-1072-46BC-A59F-E3D2A9E2C805}" destId="{0175DCB8-89C4-409B-AD6A-11778EE08003}" srcOrd="5" destOrd="0" presId="urn:microsoft.com/office/officeart/2005/8/layout/StepDownProcess"/>
    <dgm:cxn modelId="{AA5AFF5E-8463-45BB-AEA6-BB46A23E3E7D}" type="presParOf" srcId="{21791FB1-1072-46BC-A59F-E3D2A9E2C805}" destId="{7065BEAD-198A-4DAA-8D6E-447362D11042}" srcOrd="6" destOrd="0" presId="urn:microsoft.com/office/officeart/2005/8/layout/StepDownProcess"/>
    <dgm:cxn modelId="{18970E3F-BFC1-444C-B2E8-296C499138F1}" type="presParOf" srcId="{7065BEAD-198A-4DAA-8D6E-447362D11042}" destId="{60D668D0-9866-4147-B674-5DD98C2B371F}" srcOrd="0" destOrd="0" presId="urn:microsoft.com/office/officeart/2005/8/layout/StepDownProcess"/>
    <dgm:cxn modelId="{FBE10A37-3EE2-41F7-A5B5-2726FEEA11E7}" type="presParOf" srcId="{7065BEAD-198A-4DAA-8D6E-447362D11042}" destId="{EC84C030-5160-4440-B38E-CCA7D61C4652}" srcOrd="1" destOrd="0" presId="urn:microsoft.com/office/officeart/2005/8/layout/StepDownProcess"/>
    <dgm:cxn modelId="{4709D2A5-F22D-44CE-B9E1-489F2E4798E8}" type="presParOf" srcId="{7065BEAD-198A-4DAA-8D6E-447362D11042}" destId="{4E1EFC5D-566A-4F02-93DE-49BBB795FEC8}" srcOrd="2" destOrd="0" presId="urn:microsoft.com/office/officeart/2005/8/layout/StepDownProcess"/>
    <dgm:cxn modelId="{57B252DE-4BCF-47D6-BB90-15E406C0A1BA}" type="presParOf" srcId="{21791FB1-1072-46BC-A59F-E3D2A9E2C805}" destId="{D13C900D-4D49-4F15-8ED0-201A9A174707}" srcOrd="7" destOrd="0" presId="urn:microsoft.com/office/officeart/2005/8/layout/StepDownProcess"/>
    <dgm:cxn modelId="{ECB05160-45BA-4D92-9945-4DCEBFA0CD21}" type="presParOf" srcId="{21791FB1-1072-46BC-A59F-E3D2A9E2C805}" destId="{E24B75AF-3A97-4DF0-A462-D8763505DFF7}" srcOrd="8" destOrd="0" presId="urn:microsoft.com/office/officeart/2005/8/layout/StepDownProcess"/>
    <dgm:cxn modelId="{1B23E9D4-8403-4E23-84C7-D030F8A9CF79}" type="presParOf" srcId="{E24B75AF-3A97-4DF0-A462-D8763505DFF7}" destId="{27D67FBB-02BB-4A1A-B9ED-2C65BD87EF02}" srcOrd="0" destOrd="0" presId="urn:microsoft.com/office/officeart/2005/8/layout/StepDownProcess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CD0D78-4462-4BF5-924F-3237F32931F5}">
      <dsp:nvSpPr>
        <dsp:cNvPr id="0" name=""/>
        <dsp:cNvSpPr/>
      </dsp:nvSpPr>
      <dsp:spPr>
        <a:xfrm rot="5400000">
          <a:off x="522757" y="579695"/>
          <a:ext cx="641892" cy="730772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4E2AF1A1-766E-4C50-95A9-9A179063C2D6}">
      <dsp:nvSpPr>
        <dsp:cNvPr id="0" name=""/>
        <dsp:cNvSpPr/>
      </dsp:nvSpPr>
      <dsp:spPr>
        <a:xfrm>
          <a:off x="365022" y="55256"/>
          <a:ext cx="1429150" cy="522110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Times New Roman" pitchFamily="18" charset="0"/>
              <a:cs typeface="Times New Roman" pitchFamily="18" charset="0"/>
            </a:rPr>
            <a:t>Жалобы и анамнез</a:t>
          </a: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365022" y="55256"/>
        <a:ext cx="1429150" cy="522110"/>
      </dsp:txXfrm>
    </dsp:sp>
    <dsp:sp modelId="{1B2F0057-0756-462D-8611-92F84D47F5F9}">
      <dsp:nvSpPr>
        <dsp:cNvPr id="0" name=""/>
        <dsp:cNvSpPr/>
      </dsp:nvSpPr>
      <dsp:spPr>
        <a:xfrm>
          <a:off x="1619882" y="10266"/>
          <a:ext cx="785903" cy="6113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48C83F-D744-4E4A-8200-46ADE24E20FF}">
      <dsp:nvSpPr>
        <dsp:cNvPr id="0" name=""/>
        <dsp:cNvSpPr/>
      </dsp:nvSpPr>
      <dsp:spPr>
        <a:xfrm rot="5400000">
          <a:off x="1672985" y="1753585"/>
          <a:ext cx="641892" cy="730772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1FFEB9B0-D079-4652-BF05-EFF95A06E3CD}">
      <dsp:nvSpPr>
        <dsp:cNvPr id="0" name=""/>
        <dsp:cNvSpPr/>
      </dsp:nvSpPr>
      <dsp:spPr>
        <a:xfrm>
          <a:off x="1267727" y="681748"/>
          <a:ext cx="2080744" cy="1007135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Times New Roman" pitchFamily="18" charset="0"/>
              <a:cs typeface="Times New Roman" pitchFamily="18" charset="0"/>
            </a:rPr>
            <a:t>Общесоматический и неврологический осмотр</a:t>
          </a: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1267727" y="681748"/>
        <a:ext cx="2080744" cy="1007135"/>
      </dsp:txXfrm>
    </dsp:sp>
    <dsp:sp modelId="{61B9F419-AA21-440B-808D-D4D4E45BBE9C}">
      <dsp:nvSpPr>
        <dsp:cNvPr id="0" name=""/>
        <dsp:cNvSpPr/>
      </dsp:nvSpPr>
      <dsp:spPr>
        <a:xfrm>
          <a:off x="2925245" y="985298"/>
          <a:ext cx="785903" cy="6113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6F68DC-2E99-4553-BBA2-5B3C02940431}">
      <dsp:nvSpPr>
        <dsp:cNvPr id="0" name=""/>
        <dsp:cNvSpPr/>
      </dsp:nvSpPr>
      <dsp:spPr>
        <a:xfrm>
          <a:off x="2631328" y="1723794"/>
          <a:ext cx="3321097" cy="1427326"/>
        </a:xfrm>
        <a:prstGeom prst="roundRect">
          <a:avLst>
            <a:gd name="adj" fmla="val 1667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i="1" kern="1200">
            <a:latin typeface="Times New Roman" pitchFamily="18" charset="0"/>
            <a:cs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i="1" kern="1200">
            <a:latin typeface="Times New Roman" pitchFamily="18" charset="0"/>
            <a:cs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latin typeface="+mn-lt"/>
              <a:cs typeface="Times New Roman" pitchFamily="18" charset="0"/>
            </a:rPr>
            <a:t>Лабораторные и инструментальные исследования (</a:t>
          </a:r>
          <a:r>
            <a:rPr lang="ru-RU" sz="1400" i="1" kern="1200">
              <a:latin typeface="+mn-lt"/>
            </a:rPr>
            <a:t> исключение воспалительного, инфекционного, системного заболевания, ЭНМГ, МРТ головного и спинного  мозга )</a:t>
          </a:r>
          <a:endParaRPr lang="ru-RU" sz="1400" b="1" i="1" kern="1200">
            <a:latin typeface="+mn-lt"/>
            <a:cs typeface="Times New Roman" pitchFamily="18" charset="0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i="1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>
            <a:latin typeface="Times New Roman" pitchFamily="18" charset="0"/>
            <a:cs typeface="Times New Roman" pitchFamily="18" charset="0"/>
          </a:endParaRPr>
        </a:p>
      </dsp:txBody>
      <dsp:txXfrm>
        <a:off x="2631328" y="1723794"/>
        <a:ext cx="3321097" cy="14273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D7B76-4995-4D59-9C15-DE249195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Миастения  авг. 2016.</Template>
  <TotalTime>691</TotalTime>
  <Pages>28</Pages>
  <Words>7133</Words>
  <Characters>40664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47702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namayeva_k</cp:lastModifiedBy>
  <cp:revision>16</cp:revision>
  <cp:lastPrinted>2016-05-17T11:02:00Z</cp:lastPrinted>
  <dcterms:created xsi:type="dcterms:W3CDTF">2016-10-13T14:36:00Z</dcterms:created>
  <dcterms:modified xsi:type="dcterms:W3CDTF">2016-11-18T12:55:00Z</dcterms:modified>
</cp:coreProperties>
</file>